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F1" w:rsidRDefault="001432D7" w:rsidP="001432D7">
      <w:pPr>
        <w:pBdr>
          <w:bottom w:val="single" w:sz="4" w:space="1" w:color="auto"/>
        </w:pBdr>
        <w:spacing w:after="0" w:line="255" w:lineRule="atLeast"/>
        <w:jc w:val="center"/>
        <w:textAlignment w:val="baseline"/>
        <w:rPr>
          <w:rFonts w:ascii="Arial" w:eastAsia="Times New Roman" w:hAnsi="Arial" w:cs="Arial"/>
          <w:b/>
          <w:color w:val="151515"/>
          <w:sz w:val="20"/>
          <w:szCs w:val="20"/>
        </w:rPr>
      </w:pPr>
      <w:bookmarkStart w:id="0" w:name="_GoBack"/>
      <w:bookmarkEnd w:id="0"/>
      <w:r>
        <w:rPr>
          <w:rFonts w:ascii="Arial" w:hAnsi="Arial" w:cs="Arial"/>
          <w:b/>
          <w:sz w:val="20"/>
          <w:szCs w:val="20"/>
        </w:rPr>
        <w:t>Podtatranská hydina a.s., Slavkovská cesta 54, Kežmarok 060 01, IČO: 31651682</w:t>
      </w:r>
    </w:p>
    <w:p w:rsidR="00A935F1" w:rsidRDefault="0032495B" w:rsidP="0032495B">
      <w:pPr>
        <w:spacing w:after="0" w:line="255" w:lineRule="atLeast"/>
        <w:jc w:val="center"/>
        <w:textAlignment w:val="baseline"/>
        <w:rPr>
          <w:rFonts w:ascii="Arial" w:eastAsia="Times New Roman" w:hAnsi="Arial" w:cs="Arial"/>
          <w:color w:val="151515"/>
          <w:sz w:val="20"/>
          <w:szCs w:val="20"/>
        </w:rPr>
      </w:pPr>
      <w:r>
        <w:rPr>
          <w:rFonts w:ascii="Arial" w:eastAsia="Times New Roman" w:hAnsi="Arial" w:cs="Arial"/>
          <w:bCs/>
          <w:color w:val="151515"/>
          <w:sz w:val="20"/>
          <w:szCs w:val="20"/>
          <w:bdr w:val="none" w:sz="0" w:space="0" w:color="auto" w:frame="1"/>
        </w:rPr>
        <w:t>ako prevádzkovateľ, poskytuje za účelom dodržiavania spravodlivosti</w:t>
      </w:r>
    </w:p>
    <w:p w:rsidR="00A935F1"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 xml:space="preserve">a transparentnosti voči dotknutým osobám toto oboznámenie dotknutej osoby </w:t>
      </w:r>
    </w:p>
    <w:p w:rsidR="00A935F1"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A935F1"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pod názvom</w:t>
      </w:r>
    </w:p>
    <w:p w:rsidR="00A935F1" w:rsidRDefault="00A935F1"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p>
    <w:p w:rsidR="00A935F1" w:rsidRDefault="0032495B" w:rsidP="0032495B">
      <w:pPr>
        <w:spacing w:after="0" w:line="255" w:lineRule="atLeast"/>
        <w:jc w:val="center"/>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ZÁSADY OCHRANY OSOBNÝCH ÚDAJOV</w:t>
      </w:r>
    </w:p>
    <w:p w:rsidR="00A935F1" w:rsidRDefault="00A935F1" w:rsidP="0032495B">
      <w:pPr>
        <w:spacing w:after="0" w:line="255" w:lineRule="atLeast"/>
        <w:jc w:val="center"/>
        <w:textAlignment w:val="baseline"/>
        <w:rPr>
          <w:rFonts w:ascii="Arial" w:eastAsia="Times New Roman" w:hAnsi="Arial" w:cs="Arial"/>
          <w:color w:val="151515"/>
          <w:sz w:val="20"/>
          <w:szCs w:val="20"/>
        </w:rPr>
      </w:pPr>
    </w:p>
    <w:p w:rsidR="00A935F1"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účtovných a daňových dokladov:</w:t>
      </w:r>
    </w:p>
    <w:p w:rsidR="00A935F1"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spracovaní účtovných dokladov a agendy spojenej s jej spracovaním</w:t>
      </w:r>
    </w:p>
    <w:p w:rsidR="00A935F1"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 zamestnanci</w:t>
      </w:r>
    </w:p>
    <w:p w:rsidR="00A935F1"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pobytu, adresa prechodného pobytu, telefónne číslo, e-mailová adresa, dátum narodenia, druh a číslo dokladu totožnosti, podpis, číslo bankového účtu fyzickej osoby</w:t>
      </w:r>
    </w:p>
    <w:p w:rsidR="00A935F1" w:rsidRDefault="00B706E4" w:rsidP="00B706E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rsidR="00A935F1" w:rsidRDefault="00B706E4" w:rsidP="00CE6051">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rsidR="00A935F1" w:rsidRDefault="00345A45" w:rsidP="00345A4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A935F1" w:rsidRDefault="00345A45" w:rsidP="00345A45">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A935F1" w:rsidTr="00DB2E45">
        <w:trPr>
          <w:trHeight w:val="20"/>
        </w:trPr>
        <w:tc>
          <w:tcPr>
            <w:tcW w:w="4644" w:type="dxa"/>
          </w:tcPr>
          <w:p w:rsidR="00A935F1" w:rsidRDefault="00345A45" w:rsidP="00DB2E45">
            <w:pPr>
              <w:rPr>
                <w:rFonts w:ascii="Arial" w:hAnsi="Arial" w:cs="Arial"/>
                <w:b/>
                <w:bCs/>
                <w:sz w:val="20"/>
                <w:szCs w:val="20"/>
              </w:rPr>
            </w:pPr>
            <w:r>
              <w:rPr>
                <w:rFonts w:ascii="Arial" w:hAnsi="Arial" w:cs="Arial"/>
                <w:sz w:val="20"/>
                <w:szCs w:val="20"/>
              </w:rPr>
              <w:t>Účtovné doklady</w:t>
            </w:r>
          </w:p>
        </w:tc>
        <w:tc>
          <w:tcPr>
            <w:tcW w:w="4678" w:type="dxa"/>
          </w:tcPr>
          <w:p w:rsidR="00A935F1" w:rsidRDefault="00345A45" w:rsidP="00DB2E45">
            <w:pPr>
              <w:rPr>
                <w:rFonts w:ascii="Arial" w:hAnsi="Arial" w:cs="Arial"/>
                <w:color w:val="0070C0"/>
                <w:sz w:val="20"/>
                <w:szCs w:val="20"/>
              </w:rPr>
            </w:pPr>
            <w:r>
              <w:rPr>
                <w:rFonts w:ascii="Arial" w:hAnsi="Arial" w:cs="Arial"/>
                <w:sz w:val="20"/>
                <w:szCs w:val="20"/>
              </w:rPr>
              <w:t>10 rokov</w:t>
            </w:r>
          </w:p>
        </w:tc>
      </w:tr>
    </w:tbl>
    <w:p w:rsidR="00A935F1" w:rsidRDefault="00B706E4" w:rsidP="00345A45">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A935F1"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A935F1" w:rsidRDefault="00A935F1" w:rsidP="00500DEF">
      <w:pPr>
        <w:spacing w:after="0" w:line="255" w:lineRule="atLeast"/>
        <w:jc w:val="both"/>
        <w:textAlignment w:val="baseline"/>
        <w:rPr>
          <w:rFonts w:ascii="Arial" w:eastAsia="Times New Roman" w:hAnsi="Arial" w:cs="Arial"/>
          <w:color w:val="151515"/>
          <w:sz w:val="20"/>
          <w:szCs w:val="20"/>
        </w:rPr>
      </w:pP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došlej a odoslanej pošty a v správe registratúry:</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došlej a odoslanej posty a úkony spojené so správou registratúry</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adresáti, zamestnanci</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názov organizácie, pracovné zaradenie, e-mailová adresa, predmet a obsah pošty</w:t>
      </w:r>
    </w:p>
    <w:p w:rsidR="00D51C44" w:rsidRDefault="00D51C44" w:rsidP="00D51C4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395/2002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archívoch a registratúrach a o doplnení niektorých </w:t>
      </w:r>
      <w:r>
        <w:rPr>
          <w:rFonts w:ascii="Arial" w:eastAsia="Times New Roman" w:hAnsi="Arial" w:cs="Arial"/>
          <w:sz w:val="20"/>
          <w:szCs w:val="20"/>
        </w:rPr>
        <w:t xml:space="preserve">zákonov v znení neskorších predpisov, Zákon č. 305/2013 </w:t>
      </w:r>
      <w:proofErr w:type="spellStart"/>
      <w:r>
        <w:rPr>
          <w:rFonts w:ascii="Arial" w:eastAsia="Times New Roman" w:hAnsi="Arial" w:cs="Arial"/>
          <w:sz w:val="20"/>
          <w:szCs w:val="20"/>
        </w:rPr>
        <w:t>Z.z</w:t>
      </w:r>
      <w:proofErr w:type="spellEnd"/>
      <w:r>
        <w:rPr>
          <w:rFonts w:ascii="Arial" w:eastAsia="Times New Roman" w:hAnsi="Arial" w:cs="Arial"/>
          <w:sz w:val="20"/>
          <w:szCs w:val="20"/>
        </w:rPr>
        <w:t xml:space="preserve">. o elektronickej podobe výkonu pôsobnosti orgánov verejnej moci a o zmene a doplnení niektorých zákonov ( zákon o </w:t>
      </w:r>
      <w:proofErr w:type="spellStart"/>
      <w:r>
        <w:rPr>
          <w:rFonts w:ascii="Arial" w:eastAsia="Times New Roman" w:hAnsi="Arial" w:cs="Arial"/>
          <w:sz w:val="20"/>
          <w:szCs w:val="20"/>
        </w:rPr>
        <w:t>e-Governmente</w:t>
      </w:r>
      <w:proofErr w:type="spellEnd"/>
      <w:r>
        <w:rPr>
          <w:rFonts w:ascii="Arial" w:eastAsia="Times New Roman" w:hAnsi="Arial" w:cs="Arial"/>
          <w:sz w:val="20"/>
          <w:szCs w:val="20"/>
        </w:rPr>
        <w:t xml:space="preserve">) a Zákon 596/2003 </w:t>
      </w:r>
      <w:proofErr w:type="spellStart"/>
      <w:r>
        <w:rPr>
          <w:rFonts w:ascii="Arial" w:eastAsia="Times New Roman" w:hAnsi="Arial" w:cs="Arial"/>
          <w:sz w:val="20"/>
          <w:szCs w:val="20"/>
        </w:rPr>
        <w:t>Z.z</w:t>
      </w:r>
      <w:proofErr w:type="spellEnd"/>
      <w:r>
        <w:rPr>
          <w:rFonts w:ascii="Arial" w:eastAsia="Times New Roman" w:hAnsi="Arial" w:cs="Arial"/>
          <w:sz w:val="20"/>
          <w:szCs w:val="20"/>
        </w:rPr>
        <w:t xml:space="preserve">. o </w:t>
      </w:r>
      <w:proofErr w:type="spellStart"/>
      <w:r>
        <w:rPr>
          <w:rFonts w:ascii="Arial" w:eastAsia="Times New Roman" w:hAnsi="Arial" w:cs="Arial"/>
          <w:sz w:val="20"/>
          <w:szCs w:val="20"/>
        </w:rPr>
        <w:t>o</w:t>
      </w:r>
      <w:proofErr w:type="spellEnd"/>
      <w:r>
        <w:rPr>
          <w:rFonts w:ascii="Arial" w:eastAsia="Times New Roman" w:hAnsi="Arial" w:cs="Arial"/>
          <w:sz w:val="20"/>
          <w:szCs w:val="20"/>
        </w:rPr>
        <w:t xml:space="preserve"> štátnej správe v školstve a školskej samospráve a o zmene a doplnení niektorých zákonov, Zákon 71/1967 Zb. o správnom konaní</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51C44" w:rsidRDefault="00D51C44" w:rsidP="00D51C4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51C44" w:rsidTr="00D51C44">
        <w:trPr>
          <w:trHeight w:val="20"/>
        </w:trPr>
        <w:tc>
          <w:tcPr>
            <w:tcW w:w="4644" w:type="dxa"/>
            <w:tcBorders>
              <w:top w:val="single" w:sz="4" w:space="0" w:color="auto"/>
              <w:left w:val="single" w:sz="4" w:space="0" w:color="auto"/>
              <w:bottom w:val="single" w:sz="4" w:space="0" w:color="auto"/>
              <w:right w:val="single" w:sz="4" w:space="0" w:color="auto"/>
            </w:tcBorders>
            <w:hideMark/>
          </w:tcPr>
          <w:p w:rsidR="00D51C44" w:rsidRDefault="00D51C44">
            <w:pPr>
              <w:rPr>
                <w:rFonts w:ascii="Arial" w:hAnsi="Arial" w:cs="Arial"/>
                <w:b/>
                <w:bCs/>
                <w:sz w:val="20"/>
                <w:szCs w:val="20"/>
              </w:rPr>
            </w:pPr>
            <w:r>
              <w:rPr>
                <w:rFonts w:ascii="Arial" w:hAnsi="Arial" w:cs="Arial"/>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rsidR="00D51C44" w:rsidRDefault="00D51C44">
            <w:pPr>
              <w:rPr>
                <w:rFonts w:ascii="Arial" w:hAnsi="Arial" w:cs="Arial"/>
                <w:color w:val="0070C0"/>
                <w:sz w:val="20"/>
                <w:szCs w:val="20"/>
              </w:rPr>
            </w:pPr>
            <w:r>
              <w:rPr>
                <w:rFonts w:ascii="Arial" w:hAnsi="Arial" w:cs="Arial"/>
                <w:sz w:val="20"/>
                <w:szCs w:val="20"/>
              </w:rPr>
              <w:t>3 roky</w:t>
            </w:r>
          </w:p>
        </w:tc>
      </w:tr>
    </w:tbl>
    <w:p w:rsidR="00D51C44" w:rsidRDefault="00D51C44" w:rsidP="00D51C44">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D51C44" w:rsidRDefault="00D51C44" w:rsidP="00D51C44">
      <w:pPr>
        <w:spacing w:after="0" w:line="255" w:lineRule="atLeast"/>
        <w:jc w:val="both"/>
        <w:textAlignment w:val="baseline"/>
        <w:rPr>
          <w:rFonts w:ascii="Arial" w:eastAsia="Times New Roman" w:hAnsi="Arial" w:cs="Arial"/>
          <w:color w:val="151515"/>
          <w:sz w:val="20"/>
          <w:szCs w:val="20"/>
        </w:rPr>
      </w:pP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Evidencií akcionárov:</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Vedenie zoznamu akcionárov, ich vlastníckych vzťahov a ich majetkovej účasti v spoločnosti.</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akcionári  </w:t>
      </w:r>
    </w:p>
    <w:p w:rsidR="00D51C44" w:rsidRDefault="00D51C44" w:rsidP="00D51C44">
      <w:pPr>
        <w:spacing w:after="0" w:line="255" w:lineRule="atLeast"/>
        <w:textAlignment w:val="baseline"/>
        <w:rPr>
          <w:rFonts w:ascii="Arial" w:hAnsi="Arial" w:cs="Arial"/>
          <w:sz w:val="20"/>
          <w:szCs w:val="20"/>
        </w:rPr>
      </w:pPr>
      <w:r>
        <w:rPr>
          <w:rFonts w:ascii="Arial" w:eastAsia="Times New Roman" w:hAnsi="Arial" w:cs="Arial"/>
          <w:b/>
          <w:color w:val="151515"/>
          <w:sz w:val="20"/>
          <w:szCs w:val="20"/>
        </w:rPr>
        <w:t>Zoznam osobných údajov:</w:t>
      </w:r>
      <w:r>
        <w:rPr>
          <w:rFonts w:ascii="Arial" w:hAnsi="Arial" w:cs="Arial"/>
          <w:sz w:val="20"/>
          <w:szCs w:val="20"/>
        </w:rPr>
        <w:t xml:space="preserve"> </w:t>
      </w:r>
      <w:r>
        <w:rPr>
          <w:rFonts w:ascii="Arial" w:eastAsia="Times New Roman" w:hAnsi="Arial" w:cs="Arial"/>
          <w:color w:val="151515"/>
          <w:sz w:val="20"/>
          <w:szCs w:val="20"/>
        </w:rPr>
        <w:t>všeobecne použiteľný identifikátor - rodné číslo,</w:t>
      </w:r>
      <w:r>
        <w:rPr>
          <w:rFonts w:ascii="Arial" w:eastAsia="Times New Roman" w:hAnsi="Arial" w:cs="Arial"/>
          <w:b/>
          <w:color w:val="151515"/>
          <w:sz w:val="20"/>
          <w:szCs w:val="20"/>
        </w:rPr>
        <w:t xml:space="preserve"> </w:t>
      </w:r>
      <w:r>
        <w:rPr>
          <w:rFonts w:ascii="Arial" w:hAnsi="Arial" w:cs="Arial"/>
          <w:sz w:val="20"/>
          <w:szCs w:val="20"/>
        </w:rPr>
        <w:t>meno, priezvisko, titul, bydlisko, dátum narodenia (ak je akcionárom zahraničná fyzická osoba ktorá nemá pridelené rodné číslo), číselné označenie akcie, jej druh a menovitá hodnota, počet akcií, bankový účet</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 xml:space="preserve">Zákon č. 566/2001 Z. z. o cenných papieroch a investičných službách  a o zmene a doplnení niektorých predpisov, § 156 </w:t>
      </w:r>
      <w:proofErr w:type="spellStart"/>
      <w:r>
        <w:rPr>
          <w:rFonts w:ascii="Arial" w:eastAsia="Times New Roman" w:hAnsi="Arial" w:cs="Arial"/>
          <w:bCs/>
          <w:color w:val="151515"/>
          <w:sz w:val="20"/>
          <w:szCs w:val="20"/>
          <w:bdr w:val="none" w:sz="0" w:space="0" w:color="auto" w:frame="1"/>
        </w:rPr>
        <w:t>odst</w:t>
      </w:r>
      <w:proofErr w:type="spellEnd"/>
      <w:r>
        <w:rPr>
          <w:rFonts w:ascii="Arial" w:eastAsia="Times New Roman" w:hAnsi="Arial" w:cs="Arial"/>
          <w:bCs/>
          <w:color w:val="151515"/>
          <w:sz w:val="20"/>
          <w:szCs w:val="20"/>
          <w:bdr w:val="none" w:sz="0" w:space="0" w:color="auto" w:frame="1"/>
        </w:rPr>
        <w:t xml:space="preserve">. 6, § 269 </w:t>
      </w:r>
      <w:proofErr w:type="spellStart"/>
      <w:r>
        <w:rPr>
          <w:rFonts w:ascii="Arial" w:eastAsia="Times New Roman" w:hAnsi="Arial" w:cs="Arial"/>
          <w:bCs/>
          <w:color w:val="151515"/>
          <w:sz w:val="20"/>
          <w:szCs w:val="20"/>
          <w:bdr w:val="none" w:sz="0" w:space="0" w:color="auto" w:frame="1"/>
        </w:rPr>
        <w:t>odst</w:t>
      </w:r>
      <w:proofErr w:type="spellEnd"/>
      <w:r>
        <w:rPr>
          <w:rFonts w:ascii="Arial" w:eastAsia="Times New Roman" w:hAnsi="Arial" w:cs="Arial"/>
          <w:bCs/>
          <w:color w:val="151515"/>
          <w:sz w:val="20"/>
          <w:szCs w:val="20"/>
          <w:bdr w:val="none" w:sz="0" w:space="0" w:color="auto" w:frame="1"/>
        </w:rPr>
        <w:t>. 2 zákona č. 513/1991 Zb.  Obchodný zákonník v znení neskorších predpisov, §10 ods. 3 písm. b) zákona o ochrane osobných údajov</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 </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51C44" w:rsidRDefault="00D51C44" w:rsidP="00D51C4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51C44" w:rsidTr="00D51C44">
        <w:trPr>
          <w:trHeight w:val="20"/>
        </w:trPr>
        <w:tc>
          <w:tcPr>
            <w:tcW w:w="4644" w:type="dxa"/>
            <w:tcBorders>
              <w:top w:val="single" w:sz="4" w:space="0" w:color="auto"/>
              <w:left w:val="single" w:sz="4" w:space="0" w:color="auto"/>
              <w:bottom w:val="single" w:sz="4" w:space="0" w:color="auto"/>
              <w:right w:val="single" w:sz="4" w:space="0" w:color="auto"/>
            </w:tcBorders>
            <w:hideMark/>
          </w:tcPr>
          <w:p w:rsidR="00D51C44" w:rsidRDefault="00D51C44">
            <w:pPr>
              <w:rPr>
                <w:rFonts w:ascii="Arial" w:hAnsi="Arial" w:cs="Arial"/>
                <w:b/>
                <w:bCs/>
                <w:sz w:val="20"/>
                <w:szCs w:val="20"/>
              </w:rPr>
            </w:pPr>
            <w:r>
              <w:rPr>
                <w:rFonts w:ascii="Arial" w:hAnsi="Arial" w:cs="Arial"/>
                <w:sz w:val="20"/>
                <w:szCs w:val="20"/>
              </w:rPr>
              <w:t>Cenné papiere</w:t>
            </w:r>
          </w:p>
        </w:tc>
        <w:tc>
          <w:tcPr>
            <w:tcW w:w="4678" w:type="dxa"/>
            <w:tcBorders>
              <w:top w:val="single" w:sz="4" w:space="0" w:color="auto"/>
              <w:left w:val="single" w:sz="4" w:space="0" w:color="auto"/>
              <w:bottom w:val="single" w:sz="4" w:space="0" w:color="auto"/>
              <w:right w:val="single" w:sz="4" w:space="0" w:color="auto"/>
            </w:tcBorders>
            <w:hideMark/>
          </w:tcPr>
          <w:p w:rsidR="00D51C44" w:rsidRDefault="00D51C44">
            <w:pPr>
              <w:rPr>
                <w:rFonts w:ascii="Arial" w:hAnsi="Arial" w:cs="Arial"/>
                <w:color w:val="0070C0"/>
                <w:sz w:val="20"/>
                <w:szCs w:val="20"/>
              </w:rPr>
            </w:pPr>
            <w:r>
              <w:rPr>
                <w:rFonts w:ascii="Arial" w:hAnsi="Arial" w:cs="Arial"/>
                <w:sz w:val="20"/>
                <w:szCs w:val="20"/>
              </w:rPr>
              <w:t>po dobu vlastníctva cenných papierov</w:t>
            </w:r>
          </w:p>
        </w:tc>
      </w:tr>
    </w:tbl>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D51C44" w:rsidRDefault="00D51C44" w:rsidP="00D51C44">
      <w:pPr>
        <w:spacing w:after="0" w:line="255" w:lineRule="atLeast"/>
        <w:jc w:val="both"/>
        <w:textAlignment w:val="baseline"/>
        <w:rPr>
          <w:rFonts w:ascii="Arial" w:eastAsia="Times New Roman" w:hAnsi="Arial" w:cs="Arial"/>
          <w:color w:val="151515"/>
          <w:sz w:val="20"/>
          <w:szCs w:val="20"/>
        </w:rPr>
      </w:pP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reklamácii:</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evidovaní osôb na účely uplatnenia reklamácie.</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w:t>
      </w:r>
    </w:p>
    <w:p w:rsidR="00D51C44" w:rsidRDefault="00D51C44" w:rsidP="00D51C44">
      <w:pPr>
        <w:spacing w:after="0" w:line="255" w:lineRule="atLeast"/>
        <w:jc w:val="both"/>
        <w:textAlignment w:val="baseline"/>
        <w:rPr>
          <w:rFonts w:ascii="Arial" w:eastAsia="Times New Roman" w:hAnsi="Arial" w:cs="Arial"/>
          <w:b/>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bydlisko, telefón, e-mail a povaha reklamácie</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 xml:space="preserve">Zákon č. 40/1964 Zb. Občiansky zákonník v znení neskorších predpisov, Zákon č. 250/2007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o ochrane spotrebiteľa a o zmene zákona Slovenskej národnej rady č. 372/1990 Zb. o priestupkoch v znení neskorších predpisov a iné súvisiace všeobecne záväzné právne predpisy</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bCs/>
          <w:color w:val="151515"/>
          <w:sz w:val="20"/>
          <w:szCs w:val="20"/>
          <w:bdr w:val="none" w:sz="0" w:space="0" w:color="auto" w:frame="1"/>
        </w:rPr>
        <w:t>SOI</w:t>
      </w:r>
      <w:r>
        <w:rPr>
          <w:rFonts w:ascii="Arial" w:eastAsia="Times New Roman" w:hAnsi="Arial" w:cs="Arial"/>
          <w:b/>
          <w:bCs/>
          <w:color w:val="151515"/>
          <w:sz w:val="20"/>
          <w:szCs w:val="20"/>
          <w:bdr w:val="none" w:sz="0" w:space="0" w:color="auto" w:frame="1"/>
        </w:rPr>
        <w:t xml:space="preserve"> - </w:t>
      </w:r>
      <w:r>
        <w:rPr>
          <w:rFonts w:ascii="Arial" w:eastAsia="Times New Roman" w:hAnsi="Arial" w:cs="Arial"/>
          <w:bCs/>
          <w:color w:val="151515"/>
          <w:sz w:val="20"/>
          <w:szCs w:val="20"/>
          <w:bdr w:val="none" w:sz="0" w:space="0" w:color="auto" w:frame="1"/>
        </w:rPr>
        <w:t xml:space="preserve">Zákon č. 128/2002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xml:space="preserve">. o štátnej kontrole vnútorného trhu vo veciach ochrany spotrebiteľa a o zmene a doplnení niektorých zákonov a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51C44" w:rsidRDefault="00D51C44" w:rsidP="00D51C4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51C44" w:rsidTr="008F66A9">
        <w:trPr>
          <w:trHeight w:val="20"/>
        </w:trPr>
        <w:tc>
          <w:tcPr>
            <w:tcW w:w="4644" w:type="dxa"/>
            <w:tcBorders>
              <w:top w:val="single" w:sz="4" w:space="0" w:color="auto"/>
              <w:left w:val="single" w:sz="4" w:space="0" w:color="auto"/>
              <w:bottom w:val="single" w:sz="4" w:space="0" w:color="auto"/>
              <w:right w:val="single" w:sz="4" w:space="0" w:color="auto"/>
            </w:tcBorders>
            <w:hideMark/>
          </w:tcPr>
          <w:p w:rsidR="00D51C44" w:rsidRDefault="00D51C44" w:rsidP="008F66A9">
            <w:pPr>
              <w:rPr>
                <w:rFonts w:ascii="Arial" w:hAnsi="Arial" w:cs="Arial"/>
                <w:b/>
                <w:bCs/>
                <w:sz w:val="20"/>
                <w:szCs w:val="20"/>
              </w:rPr>
            </w:pPr>
            <w:r>
              <w:rPr>
                <w:rFonts w:ascii="Arial" w:hAnsi="Arial" w:cs="Arial"/>
                <w:sz w:val="20"/>
                <w:szCs w:val="20"/>
              </w:rPr>
              <w:t xml:space="preserve">Reklamácie </w:t>
            </w:r>
          </w:p>
        </w:tc>
        <w:tc>
          <w:tcPr>
            <w:tcW w:w="4678" w:type="dxa"/>
            <w:tcBorders>
              <w:top w:val="single" w:sz="4" w:space="0" w:color="auto"/>
              <w:left w:val="single" w:sz="4" w:space="0" w:color="auto"/>
              <w:bottom w:val="single" w:sz="4" w:space="0" w:color="auto"/>
              <w:right w:val="single" w:sz="4" w:space="0" w:color="auto"/>
            </w:tcBorders>
            <w:hideMark/>
          </w:tcPr>
          <w:p w:rsidR="00D51C44" w:rsidRDefault="00D51C44" w:rsidP="008F66A9">
            <w:pPr>
              <w:rPr>
                <w:rFonts w:ascii="Arial" w:hAnsi="Arial" w:cs="Arial"/>
                <w:color w:val="0070C0"/>
                <w:sz w:val="20"/>
                <w:szCs w:val="20"/>
              </w:rPr>
            </w:pPr>
            <w:r>
              <w:rPr>
                <w:rFonts w:ascii="Arial" w:hAnsi="Arial" w:cs="Arial"/>
                <w:sz w:val="20"/>
                <w:szCs w:val="20"/>
              </w:rPr>
              <w:t>10 rokov</w:t>
            </w:r>
          </w:p>
        </w:tc>
      </w:tr>
    </w:tbl>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C176FB" w:rsidRDefault="00C176FB" w:rsidP="00D51C44">
      <w:pPr>
        <w:spacing w:after="0" w:line="255" w:lineRule="atLeast"/>
        <w:jc w:val="both"/>
        <w:textAlignment w:val="baseline"/>
        <w:rPr>
          <w:rFonts w:ascii="Arial" w:eastAsia="Times New Roman" w:hAnsi="Arial" w:cs="Arial"/>
          <w:color w:val="151515"/>
          <w:sz w:val="20"/>
          <w:szCs w:val="20"/>
        </w:rPr>
      </w:pP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Fotografie:</w:t>
      </w:r>
    </w:p>
    <w:p w:rsidR="00C176FB" w:rsidRDefault="00C176FB" w:rsidP="00C176FB">
      <w:pPr>
        <w:spacing w:after="0" w:line="255" w:lineRule="atLeast"/>
        <w:jc w:val="both"/>
        <w:textAlignment w:val="baseline"/>
        <w:rPr>
          <w:rFonts w:ascii="Arial" w:eastAsia="Times New Roman" w:hAnsi="Arial" w:cs="Arial"/>
          <w:color w:val="FF0000"/>
          <w:sz w:val="20"/>
          <w:szCs w:val="20"/>
        </w:rPr>
      </w:pPr>
      <w:r>
        <w:rPr>
          <w:rFonts w:ascii="Arial" w:eastAsia="Times New Roman" w:hAnsi="Arial" w:cs="Arial"/>
          <w:color w:val="151515"/>
          <w:sz w:val="20"/>
          <w:szCs w:val="20"/>
        </w:rPr>
        <w:t xml:space="preserve">V rámci činnosti dochádza ku </w:t>
      </w:r>
      <w:r w:rsidRPr="00C176FB">
        <w:rPr>
          <w:rFonts w:ascii="Arial" w:eastAsia="Times New Roman" w:hAnsi="Arial" w:cs="Arial"/>
          <w:sz w:val="20"/>
          <w:szCs w:val="20"/>
        </w:rPr>
        <w:t>zverejňovaniu fotografií na webovom sídle prevádzkovateľa</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zamestnanci</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fotografie</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súhlas dotknutej osoby</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C176FB" w:rsidRDefault="00C176FB" w:rsidP="00C176FB">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C176FB" w:rsidTr="008F66A9">
        <w:trPr>
          <w:trHeight w:val="20"/>
        </w:trPr>
        <w:tc>
          <w:tcPr>
            <w:tcW w:w="4644" w:type="dxa"/>
            <w:tcBorders>
              <w:top w:val="single" w:sz="4" w:space="0" w:color="auto"/>
              <w:left w:val="single" w:sz="4" w:space="0" w:color="auto"/>
              <w:bottom w:val="single" w:sz="4" w:space="0" w:color="auto"/>
              <w:right w:val="single" w:sz="4" w:space="0" w:color="auto"/>
            </w:tcBorders>
            <w:hideMark/>
          </w:tcPr>
          <w:p w:rsidR="00C176FB" w:rsidRDefault="00C176FB" w:rsidP="008F66A9">
            <w:pPr>
              <w:rPr>
                <w:rFonts w:ascii="Arial" w:hAnsi="Arial" w:cs="Arial"/>
                <w:b/>
                <w:bCs/>
                <w:sz w:val="20"/>
                <w:szCs w:val="20"/>
              </w:rPr>
            </w:pPr>
            <w:r>
              <w:rPr>
                <w:rFonts w:ascii="Arial" w:hAnsi="Arial" w:cs="Arial"/>
                <w:sz w:val="20"/>
                <w:szCs w:val="20"/>
              </w:rPr>
              <w:t xml:space="preserve">Fotografie </w:t>
            </w:r>
          </w:p>
        </w:tc>
        <w:tc>
          <w:tcPr>
            <w:tcW w:w="4678" w:type="dxa"/>
            <w:tcBorders>
              <w:top w:val="single" w:sz="4" w:space="0" w:color="auto"/>
              <w:left w:val="single" w:sz="4" w:space="0" w:color="auto"/>
              <w:bottom w:val="single" w:sz="4" w:space="0" w:color="auto"/>
              <w:right w:val="single" w:sz="4" w:space="0" w:color="auto"/>
            </w:tcBorders>
            <w:hideMark/>
          </w:tcPr>
          <w:p w:rsidR="00C176FB" w:rsidRDefault="00C176FB" w:rsidP="008F66A9">
            <w:pPr>
              <w:rPr>
                <w:rFonts w:ascii="Arial" w:hAnsi="Arial" w:cs="Arial"/>
                <w:color w:val="0070C0"/>
                <w:sz w:val="20"/>
                <w:szCs w:val="20"/>
              </w:rPr>
            </w:pPr>
            <w:r>
              <w:rPr>
                <w:rFonts w:ascii="Arial" w:hAnsi="Arial" w:cs="Arial"/>
                <w:sz w:val="20"/>
                <w:szCs w:val="20"/>
              </w:rPr>
              <w:t xml:space="preserve">Po dobu trvania súhlasu  </w:t>
            </w:r>
          </w:p>
        </w:tc>
      </w:tr>
    </w:tbl>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rsidR="00C176FB" w:rsidRDefault="00C176FB" w:rsidP="00D51C44">
      <w:pPr>
        <w:spacing w:after="0" w:line="255" w:lineRule="atLeast"/>
        <w:jc w:val="both"/>
        <w:textAlignment w:val="baseline"/>
        <w:rPr>
          <w:rFonts w:ascii="Arial" w:eastAsia="Times New Roman" w:hAnsi="Arial" w:cs="Arial"/>
          <w:color w:val="151515"/>
          <w:sz w:val="20"/>
          <w:szCs w:val="20"/>
        </w:rPr>
      </w:pPr>
    </w:p>
    <w:p w:rsidR="00C176FB" w:rsidRDefault="00C176FB" w:rsidP="00C176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C176FB" w:rsidRDefault="00C176FB" w:rsidP="00C176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C176FB" w:rsidRDefault="00C176FB" w:rsidP="00C176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C176FB" w:rsidRDefault="00C176FB" w:rsidP="00C176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titul, trvalý/prechodný pobyt, číslo účtu fyzickej osoby, názov banky, číslo občianskeho preukazu, údaje týkajúce sa predmetu zmluvy</w:t>
      </w:r>
    </w:p>
    <w:p w:rsidR="00C176FB" w:rsidRDefault="00C176FB" w:rsidP="00C176FB">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 13 ods. 1 písm. b) zákona č. 18/2018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o ochrane osobných údajov a o zmene a doplnení niektorých zákonov</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C176FB" w:rsidRDefault="00C176FB" w:rsidP="00C176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C176FB" w:rsidRDefault="00C176FB" w:rsidP="00C176FB">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C176FB" w:rsidTr="00C176FB">
        <w:trPr>
          <w:trHeight w:val="20"/>
        </w:trPr>
        <w:tc>
          <w:tcPr>
            <w:tcW w:w="4644" w:type="dxa"/>
            <w:tcBorders>
              <w:top w:val="single" w:sz="4" w:space="0" w:color="auto"/>
              <w:left w:val="single" w:sz="4" w:space="0" w:color="auto"/>
              <w:bottom w:val="single" w:sz="4" w:space="0" w:color="auto"/>
              <w:right w:val="single" w:sz="4" w:space="0" w:color="auto"/>
            </w:tcBorders>
            <w:hideMark/>
          </w:tcPr>
          <w:p w:rsidR="00C176FB" w:rsidRDefault="00C176FB">
            <w:pPr>
              <w:rPr>
                <w:rFonts w:ascii="Times New Roman" w:hAnsi="Times New Roman"/>
                <w:b/>
                <w:bCs/>
                <w:sz w:val="24"/>
                <w:szCs w:val="24"/>
              </w:rPr>
            </w:pPr>
            <w:r>
              <w:rPr>
                <w:rFonts w:ascii="Times New Roman" w:hAnsi="Times New Roman"/>
              </w:rPr>
              <w:t>zmluvy</w:t>
            </w:r>
          </w:p>
        </w:tc>
        <w:tc>
          <w:tcPr>
            <w:tcW w:w="4678" w:type="dxa"/>
            <w:tcBorders>
              <w:top w:val="single" w:sz="4" w:space="0" w:color="auto"/>
              <w:left w:val="single" w:sz="4" w:space="0" w:color="auto"/>
              <w:bottom w:val="single" w:sz="4" w:space="0" w:color="auto"/>
              <w:right w:val="single" w:sz="4" w:space="0" w:color="auto"/>
            </w:tcBorders>
            <w:hideMark/>
          </w:tcPr>
          <w:p w:rsidR="00C176FB" w:rsidRDefault="00C176FB">
            <w:pPr>
              <w:rPr>
                <w:rFonts w:ascii="Times New Roman" w:hAnsi="Times New Roman"/>
                <w:color w:val="0070C0"/>
                <w:sz w:val="24"/>
                <w:szCs w:val="24"/>
              </w:rPr>
            </w:pPr>
            <w:r>
              <w:rPr>
                <w:rFonts w:ascii="Times New Roman" w:hAnsi="Times New Roman"/>
              </w:rPr>
              <w:t>10 rokov</w:t>
            </w:r>
          </w:p>
        </w:tc>
      </w:tr>
    </w:tbl>
    <w:p w:rsidR="00C176FB" w:rsidRDefault="00C176FB" w:rsidP="00C176FB">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C176FB" w:rsidRDefault="00C176FB" w:rsidP="00C176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C176FB" w:rsidRDefault="00C176FB" w:rsidP="00C176FB">
      <w:pPr>
        <w:spacing w:after="0" w:line="255" w:lineRule="atLeast"/>
        <w:jc w:val="both"/>
        <w:textAlignment w:val="baseline"/>
        <w:rPr>
          <w:rFonts w:ascii="Arial" w:eastAsia="Times New Roman" w:hAnsi="Arial" w:cs="Arial"/>
          <w:color w:val="151515"/>
          <w:sz w:val="20"/>
          <w:szCs w:val="18"/>
        </w:rPr>
      </w:pPr>
    </w:p>
    <w:p w:rsidR="00C176FB" w:rsidRDefault="00C176FB" w:rsidP="00C176FB">
      <w:pPr>
        <w:pStyle w:val="Bezriadkovania"/>
        <w:jc w:val="both"/>
        <w:rPr>
          <w:rFonts w:ascii="Arial" w:hAnsi="Arial" w:cs="Arial"/>
          <w:b/>
          <w:sz w:val="20"/>
          <w:szCs w:val="20"/>
        </w:rPr>
      </w:pPr>
    </w:p>
    <w:p w:rsidR="00C176FB" w:rsidRDefault="00C176FB" w:rsidP="00C176FB">
      <w:pPr>
        <w:pStyle w:val="Bezriadkovania"/>
        <w:jc w:val="both"/>
        <w:rPr>
          <w:rFonts w:ascii="Arial" w:hAnsi="Arial" w:cs="Arial"/>
          <w:b/>
          <w:sz w:val="20"/>
          <w:szCs w:val="20"/>
        </w:rPr>
      </w:pPr>
      <w:r>
        <w:rPr>
          <w:rFonts w:ascii="Arial" w:hAnsi="Arial" w:cs="Arial"/>
          <w:b/>
          <w:sz w:val="20"/>
          <w:szCs w:val="20"/>
        </w:rPr>
        <w:t>Účel spracovania osobných údajov - GPS monitorovanie vozidiel:</w:t>
      </w:r>
    </w:p>
    <w:p w:rsidR="00C176FB" w:rsidRDefault="00C176FB" w:rsidP="00C176FB">
      <w:pPr>
        <w:pStyle w:val="Bezriadkovania"/>
        <w:jc w:val="both"/>
        <w:rPr>
          <w:rFonts w:ascii="Arial" w:hAnsi="Arial" w:cs="Arial"/>
          <w:sz w:val="20"/>
          <w:szCs w:val="20"/>
        </w:rPr>
      </w:pPr>
      <w:r>
        <w:rPr>
          <w:rFonts w:ascii="Arial" w:hAnsi="Arial" w:cs="Arial"/>
          <w:sz w:val="20"/>
          <w:szCs w:val="20"/>
        </w:rPr>
        <w:t>V rámci činností dochádza k spracovaniu osobných údajov za účelom kontroly využívania fondu pracovného času, zberu telemetrických dát o prevádzke motorového vozidla, zabezpečenia ochrany majetku</w:t>
      </w:r>
    </w:p>
    <w:p w:rsidR="00C176FB" w:rsidRDefault="00C176FB" w:rsidP="00C176FB">
      <w:pPr>
        <w:pStyle w:val="Bezriadkovania"/>
        <w:jc w:val="both"/>
        <w:rPr>
          <w:rFonts w:ascii="Arial" w:hAnsi="Arial" w:cs="Arial"/>
          <w:sz w:val="20"/>
          <w:szCs w:val="20"/>
        </w:rPr>
      </w:pPr>
      <w:r>
        <w:rPr>
          <w:rFonts w:ascii="Arial" w:hAnsi="Arial" w:cs="Arial"/>
          <w:b/>
          <w:sz w:val="20"/>
          <w:szCs w:val="20"/>
        </w:rPr>
        <w:t xml:space="preserve">Okruh dotknutých osôb: </w:t>
      </w:r>
      <w:r>
        <w:rPr>
          <w:rFonts w:ascii="Arial" w:hAnsi="Arial" w:cs="Arial"/>
          <w:sz w:val="20"/>
          <w:szCs w:val="20"/>
        </w:rPr>
        <w:t>fyzické osoby – zamestnanci, dohody o prácach vykonávaných mimo pracovného pomeru</w:t>
      </w:r>
    </w:p>
    <w:p w:rsidR="00C176FB" w:rsidRDefault="00C176FB" w:rsidP="00C176FB">
      <w:pPr>
        <w:pStyle w:val="Bezriadkovania"/>
        <w:jc w:val="both"/>
        <w:rPr>
          <w:rFonts w:ascii="Arial" w:hAnsi="Arial" w:cs="Arial"/>
          <w:sz w:val="20"/>
          <w:szCs w:val="20"/>
        </w:rPr>
      </w:pPr>
      <w:r>
        <w:rPr>
          <w:rFonts w:ascii="Arial" w:hAnsi="Arial" w:cs="Arial"/>
          <w:b/>
          <w:sz w:val="20"/>
          <w:szCs w:val="20"/>
        </w:rPr>
        <w:t>Zoznam osobných údajov:</w:t>
      </w:r>
      <w:r>
        <w:rPr>
          <w:rFonts w:ascii="Arial" w:hAnsi="Arial" w:cs="Arial"/>
          <w:sz w:val="20"/>
          <w:szCs w:val="20"/>
        </w:rPr>
        <w:t xml:space="preserve"> titul, meno a priezvisko, GPS monitorovanie pohybu motorových vozidiel spoločnosti</w:t>
      </w:r>
    </w:p>
    <w:p w:rsidR="00C176FB" w:rsidRDefault="00C176FB" w:rsidP="00C176FB">
      <w:pPr>
        <w:pStyle w:val="Bezriadkovania"/>
        <w:jc w:val="both"/>
        <w:rPr>
          <w:rFonts w:ascii="Arial" w:eastAsia="Times New Roman" w:hAnsi="Arial" w:cs="Arial"/>
          <w:bCs/>
          <w:sz w:val="20"/>
          <w:szCs w:val="20"/>
          <w:bdr w:val="none" w:sz="0" w:space="0" w:color="auto" w:frame="1"/>
        </w:rPr>
      </w:pPr>
      <w:r>
        <w:rPr>
          <w:rFonts w:ascii="Arial" w:eastAsia="Times New Roman" w:hAnsi="Arial" w:cs="Arial"/>
          <w:b/>
          <w:bCs/>
          <w:sz w:val="20"/>
          <w:szCs w:val="20"/>
          <w:bdr w:val="none" w:sz="0" w:space="0" w:color="auto" w:frame="1"/>
        </w:rPr>
        <w:t>Právny základ spracovania osobných údajov:</w:t>
      </w:r>
      <w:r>
        <w:rPr>
          <w:rFonts w:ascii="Arial" w:eastAsia="Times New Roman" w:hAnsi="Arial" w:cs="Arial"/>
          <w:bCs/>
          <w:sz w:val="20"/>
          <w:szCs w:val="20"/>
          <w:bdr w:val="none" w:sz="0" w:space="0" w:color="auto" w:frame="1"/>
        </w:rPr>
        <w:t xml:space="preserve"> Zákon č. 311/2001 Z. z. Zákonník práce</w:t>
      </w:r>
    </w:p>
    <w:p w:rsidR="00C176FB" w:rsidRP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 a sprostredkovatelia:</w:t>
      </w:r>
      <w:r>
        <w:rPr>
          <w:rFonts w:ascii="Arial" w:eastAsia="Times New Roman" w:hAnsi="Arial" w:cs="Arial"/>
          <w:sz w:val="20"/>
          <w:szCs w:val="20"/>
        </w:rPr>
        <w:t xml:space="preserve"> </w:t>
      </w:r>
      <w:r>
        <w:rPr>
          <w:rFonts w:ascii="Arial" w:hAnsi="Arial" w:cs="Arial"/>
          <w:sz w:val="20"/>
          <w:szCs w:val="20"/>
        </w:rPr>
        <w:t>TSS Group a. s., Továrenská 4201/50 Dubnica nad Váhom 018 41, 36323551</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C176FB" w:rsidRDefault="00C176FB" w:rsidP="00C176FB">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C176FB" w:rsidTr="00C176FB">
        <w:trPr>
          <w:trHeight w:val="20"/>
        </w:trPr>
        <w:tc>
          <w:tcPr>
            <w:tcW w:w="4644" w:type="dxa"/>
            <w:tcBorders>
              <w:top w:val="single" w:sz="4" w:space="0" w:color="auto"/>
              <w:left w:val="single" w:sz="4" w:space="0" w:color="auto"/>
              <w:bottom w:val="single" w:sz="4" w:space="0" w:color="auto"/>
              <w:right w:val="single" w:sz="4" w:space="0" w:color="auto"/>
            </w:tcBorders>
            <w:hideMark/>
          </w:tcPr>
          <w:p w:rsidR="00C176FB" w:rsidRDefault="00C176FB">
            <w:pPr>
              <w:rPr>
                <w:rFonts w:ascii="Arial" w:hAnsi="Arial" w:cs="Arial"/>
                <w:b/>
                <w:bCs/>
                <w:sz w:val="20"/>
                <w:szCs w:val="20"/>
              </w:rPr>
            </w:pPr>
            <w:r>
              <w:rPr>
                <w:rFonts w:ascii="Arial" w:hAnsi="Arial" w:cs="Arial"/>
                <w:sz w:val="20"/>
                <w:szCs w:val="20"/>
              </w:rPr>
              <w:t xml:space="preserve">GPS monitorovanie vozidiel </w:t>
            </w:r>
          </w:p>
        </w:tc>
        <w:tc>
          <w:tcPr>
            <w:tcW w:w="4678" w:type="dxa"/>
            <w:tcBorders>
              <w:top w:val="single" w:sz="4" w:space="0" w:color="auto"/>
              <w:left w:val="single" w:sz="4" w:space="0" w:color="auto"/>
              <w:bottom w:val="single" w:sz="4" w:space="0" w:color="auto"/>
              <w:right w:val="single" w:sz="4" w:space="0" w:color="auto"/>
            </w:tcBorders>
            <w:hideMark/>
          </w:tcPr>
          <w:p w:rsidR="00C176FB" w:rsidRDefault="00C176FB">
            <w:pPr>
              <w:rPr>
                <w:rFonts w:ascii="Arial" w:hAnsi="Arial" w:cs="Arial"/>
                <w:color w:val="0070C0"/>
                <w:sz w:val="20"/>
                <w:szCs w:val="20"/>
              </w:rPr>
            </w:pPr>
            <w:r>
              <w:rPr>
                <w:rFonts w:ascii="Arial" w:hAnsi="Arial" w:cs="Arial"/>
                <w:sz w:val="20"/>
                <w:szCs w:val="20"/>
              </w:rPr>
              <w:t xml:space="preserve">10 rokov </w:t>
            </w:r>
          </w:p>
        </w:tc>
      </w:tr>
    </w:tbl>
    <w:p w:rsidR="00C176FB" w:rsidRDefault="00C176FB" w:rsidP="00C176FB">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C176FB" w:rsidRDefault="00C176FB" w:rsidP="00C176FB">
      <w:pPr>
        <w:spacing w:after="0" w:line="255" w:lineRule="atLeast"/>
        <w:jc w:val="both"/>
        <w:textAlignment w:val="baseline"/>
        <w:rPr>
          <w:rFonts w:ascii="Arial" w:eastAsia="Times New Roman" w:hAnsi="Arial" w:cs="Arial"/>
          <w:color w:val="151515"/>
          <w:sz w:val="20"/>
          <w:szCs w:val="18"/>
        </w:rPr>
      </w:pPr>
    </w:p>
    <w:p w:rsidR="00D51C44" w:rsidRDefault="00D51C44" w:rsidP="00D51C44">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spracovania osobných údajov v kamerovom informačnom systéme:</w:t>
      </w:r>
    </w:p>
    <w:p w:rsidR="00D51C44" w:rsidRDefault="00D51C44" w:rsidP="00D51C44">
      <w:pPr>
        <w:pStyle w:val="Bezriadkovania"/>
        <w:jc w:val="both"/>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činností dochádza k spracovaniu osobných údajov za účelom ochrany verejného poriadku a bezpečnosti, odhaľovania kriminality, ochrany zdravia a majetku</w:t>
      </w:r>
    </w:p>
    <w:p w:rsidR="00D51C44" w:rsidRDefault="00D51C44" w:rsidP="00D51C44">
      <w:pPr>
        <w:pStyle w:val="Bezriadkovania"/>
        <w:jc w:val="both"/>
        <w:rPr>
          <w:rFonts w:ascii="Arial" w:hAnsi="Arial" w:cs="Arial"/>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hAnsi="Arial" w:cs="Arial"/>
          <w:sz w:val="20"/>
          <w:szCs w:val="20"/>
        </w:rPr>
        <w:t>osoby nachádzajúce sa v priestore monitorovanom kamerovým systémom</w:t>
      </w:r>
    </w:p>
    <w:p w:rsidR="00D51C44" w:rsidRDefault="00D51C44" w:rsidP="00D51C44">
      <w:pPr>
        <w:pStyle w:val="Bezriadkovania"/>
        <w:jc w:val="both"/>
        <w:rPr>
          <w:rFonts w:ascii="Arial" w:hAnsi="Arial" w:cs="Arial"/>
          <w:sz w:val="20"/>
          <w:szCs w:val="20"/>
        </w:rPr>
      </w:pPr>
      <w:r>
        <w:rPr>
          <w:rFonts w:ascii="Arial" w:hAnsi="Arial" w:cs="Arial"/>
          <w:b/>
          <w:sz w:val="20"/>
          <w:szCs w:val="20"/>
        </w:rPr>
        <w:t>Zoznam osobných údajov:</w:t>
      </w:r>
      <w:r>
        <w:rPr>
          <w:rFonts w:ascii="Arial" w:hAnsi="Arial" w:cs="Arial"/>
          <w:sz w:val="20"/>
          <w:szCs w:val="20"/>
        </w:rPr>
        <w:t xml:space="preserve"> </w:t>
      </w:r>
    </w:p>
    <w:p w:rsidR="00D51C44" w:rsidRDefault="00D51C44" w:rsidP="00D51C44">
      <w:pPr>
        <w:pStyle w:val="Bezriadkovania"/>
        <w:jc w:val="both"/>
        <w:rPr>
          <w:rFonts w:ascii="Arial" w:hAnsi="Arial" w:cs="Arial"/>
          <w:sz w:val="20"/>
          <w:szCs w:val="20"/>
        </w:rPr>
      </w:pPr>
      <w:r>
        <w:rPr>
          <w:rFonts w:ascii="Arial" w:hAnsi="Arial" w:cs="Arial"/>
          <w:b/>
          <w:sz w:val="20"/>
          <w:szCs w:val="20"/>
        </w:rPr>
        <w:t xml:space="preserve">Právny základ spracovania osobných údajov: </w:t>
      </w:r>
      <w:r>
        <w:rPr>
          <w:rFonts w:ascii="Arial" w:hAnsi="Arial" w:cs="Arial"/>
          <w:sz w:val="20"/>
          <w:szCs w:val="20"/>
        </w:rPr>
        <w:t>Oprávnený záujem prevádzkovateľa</w:t>
      </w:r>
    </w:p>
    <w:p w:rsidR="00D51C44" w:rsidRDefault="00D51C44" w:rsidP="00D51C44">
      <w:pPr>
        <w:spacing w:after="0" w:line="255" w:lineRule="atLeast"/>
        <w:jc w:val="both"/>
        <w:textAlignment w:val="baseline"/>
        <w:rPr>
          <w:rFonts w:ascii="Arial" w:hAnsi="Arial" w:cs="Arial"/>
          <w:color w:val="000000"/>
          <w:sz w:val="20"/>
          <w:szCs w:val="20"/>
          <w:shd w:val="clear" w:color="auto" w:fill="FFFFFF"/>
        </w:rPr>
      </w:pPr>
      <w:r>
        <w:rPr>
          <w:rFonts w:ascii="Arial" w:hAnsi="Arial" w:cs="Arial"/>
          <w:b/>
          <w:sz w:val="20"/>
          <w:szCs w:val="20"/>
        </w:rPr>
        <w:t xml:space="preserve">Kategórie príjemcov: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Oprávnený orgán štátu - spracúvanie je nevyhnutné na splnenie zákonnej povinnosti prevádzkovateľa a to v zmysle Všeobecného nariadenia o ochrane údajov</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51C44" w:rsidRDefault="00D51C44" w:rsidP="00D51C4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51C44" w:rsidTr="00D51C44">
        <w:trPr>
          <w:trHeight w:val="20"/>
        </w:trPr>
        <w:tc>
          <w:tcPr>
            <w:tcW w:w="4644" w:type="dxa"/>
            <w:tcBorders>
              <w:top w:val="single" w:sz="4" w:space="0" w:color="auto"/>
              <w:left w:val="single" w:sz="4" w:space="0" w:color="auto"/>
              <w:bottom w:val="single" w:sz="4" w:space="0" w:color="auto"/>
              <w:right w:val="single" w:sz="4" w:space="0" w:color="auto"/>
            </w:tcBorders>
            <w:hideMark/>
          </w:tcPr>
          <w:p w:rsidR="00D51C44" w:rsidRDefault="00D51C44">
            <w:pPr>
              <w:rPr>
                <w:rFonts w:ascii="Arial" w:hAnsi="Arial" w:cs="Arial"/>
                <w:b/>
                <w:bCs/>
                <w:sz w:val="20"/>
                <w:szCs w:val="20"/>
              </w:rPr>
            </w:pPr>
            <w:r>
              <w:rPr>
                <w:rFonts w:ascii="Arial" w:hAnsi="Arial" w:cs="Arial"/>
                <w:sz w:val="20"/>
                <w:szCs w:val="20"/>
              </w:rPr>
              <w:t xml:space="preserve">kamerový záznam </w:t>
            </w:r>
          </w:p>
        </w:tc>
        <w:tc>
          <w:tcPr>
            <w:tcW w:w="4678" w:type="dxa"/>
            <w:tcBorders>
              <w:top w:val="single" w:sz="4" w:space="0" w:color="auto"/>
              <w:left w:val="single" w:sz="4" w:space="0" w:color="auto"/>
              <w:bottom w:val="single" w:sz="4" w:space="0" w:color="auto"/>
              <w:right w:val="single" w:sz="4" w:space="0" w:color="auto"/>
            </w:tcBorders>
            <w:hideMark/>
          </w:tcPr>
          <w:p w:rsidR="00D51C44" w:rsidRDefault="00D51C44">
            <w:pPr>
              <w:rPr>
                <w:rFonts w:ascii="Arial" w:hAnsi="Arial" w:cs="Arial"/>
                <w:color w:val="0070C0"/>
                <w:sz w:val="20"/>
                <w:szCs w:val="20"/>
              </w:rPr>
            </w:pPr>
            <w:r>
              <w:rPr>
                <w:rFonts w:ascii="Arial" w:hAnsi="Arial" w:cs="Arial"/>
                <w:sz w:val="20"/>
                <w:szCs w:val="20"/>
              </w:rPr>
              <w:t xml:space="preserve">15 dní </w:t>
            </w:r>
          </w:p>
        </w:tc>
      </w:tr>
    </w:tbl>
    <w:p w:rsidR="00D51C44" w:rsidRDefault="00D51C44" w:rsidP="00D51C4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D51C44" w:rsidRDefault="00D51C44" w:rsidP="00D51C44">
      <w:pPr>
        <w:spacing w:after="0" w:line="255" w:lineRule="atLeast"/>
        <w:jc w:val="both"/>
        <w:textAlignment w:val="baseline"/>
        <w:rPr>
          <w:rFonts w:ascii="Arial" w:eastAsia="Times New Roman" w:hAnsi="Arial" w:cs="Arial"/>
          <w:color w:val="151515"/>
          <w:sz w:val="20"/>
          <w:szCs w:val="20"/>
        </w:rPr>
      </w:pP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Knihe návštev:</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identifikácii fyzickej osoby pri jednorazovom vstupe, evidencia pohybu osôb a ochrana majetku a osôb</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návšteva</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číslo občianskeho preukazu/služobného preukazu, čas príchodu a odchodu</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oprávnený záujem prevádzkovateľa</w:t>
      </w:r>
    </w:p>
    <w:p w:rsidR="00D51C44" w:rsidRP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 a sprostredkovatelia:</w:t>
      </w:r>
      <w:r>
        <w:rPr>
          <w:rFonts w:ascii="Arial" w:eastAsia="Times New Roman" w:hAnsi="Arial" w:cs="Arial"/>
          <w:sz w:val="20"/>
          <w:szCs w:val="20"/>
        </w:rPr>
        <w:t xml:space="preserve"> </w:t>
      </w:r>
      <w:r>
        <w:rPr>
          <w:rFonts w:ascii="Arial" w:hAnsi="Arial" w:cs="Arial"/>
          <w:sz w:val="20"/>
          <w:szCs w:val="20"/>
        </w:rPr>
        <w:t>Súkromná bezpečnostná služba COMBAT -SECURITY, Novomeského 3395/17, Poprad, 42087546</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51C44" w:rsidRDefault="00D51C44" w:rsidP="00D51C4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51C44" w:rsidTr="00D51C44">
        <w:trPr>
          <w:trHeight w:val="20"/>
        </w:trPr>
        <w:tc>
          <w:tcPr>
            <w:tcW w:w="4644" w:type="dxa"/>
            <w:tcBorders>
              <w:top w:val="single" w:sz="4" w:space="0" w:color="auto"/>
              <w:left w:val="single" w:sz="4" w:space="0" w:color="auto"/>
              <w:bottom w:val="single" w:sz="4" w:space="0" w:color="auto"/>
              <w:right w:val="single" w:sz="4" w:space="0" w:color="auto"/>
            </w:tcBorders>
            <w:hideMark/>
          </w:tcPr>
          <w:p w:rsidR="00D51C44" w:rsidRDefault="00D51C44">
            <w:pPr>
              <w:rPr>
                <w:rFonts w:ascii="Arial" w:hAnsi="Arial" w:cs="Arial"/>
                <w:b/>
                <w:bCs/>
                <w:sz w:val="20"/>
                <w:szCs w:val="20"/>
              </w:rPr>
            </w:pPr>
            <w:r>
              <w:rPr>
                <w:rFonts w:ascii="Arial" w:hAnsi="Arial" w:cs="Arial"/>
                <w:sz w:val="20"/>
                <w:szCs w:val="20"/>
              </w:rPr>
              <w:t>Kniha návštev</w:t>
            </w:r>
          </w:p>
        </w:tc>
        <w:tc>
          <w:tcPr>
            <w:tcW w:w="4678" w:type="dxa"/>
            <w:tcBorders>
              <w:top w:val="single" w:sz="4" w:space="0" w:color="auto"/>
              <w:left w:val="single" w:sz="4" w:space="0" w:color="auto"/>
              <w:bottom w:val="single" w:sz="4" w:space="0" w:color="auto"/>
              <w:right w:val="single" w:sz="4" w:space="0" w:color="auto"/>
            </w:tcBorders>
            <w:hideMark/>
          </w:tcPr>
          <w:p w:rsidR="00D51C44" w:rsidRDefault="00D51C44">
            <w:pPr>
              <w:rPr>
                <w:rFonts w:ascii="Arial" w:hAnsi="Arial" w:cs="Arial"/>
                <w:color w:val="0070C0"/>
                <w:sz w:val="20"/>
                <w:szCs w:val="20"/>
              </w:rPr>
            </w:pPr>
            <w:r>
              <w:rPr>
                <w:rFonts w:ascii="Arial" w:hAnsi="Arial" w:cs="Arial"/>
                <w:sz w:val="20"/>
                <w:szCs w:val="20"/>
              </w:rPr>
              <w:t>5 rokov</w:t>
            </w:r>
          </w:p>
        </w:tc>
      </w:tr>
    </w:tbl>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D51C44" w:rsidRDefault="00D51C44" w:rsidP="00D51C44">
      <w:pPr>
        <w:spacing w:after="0" w:line="255" w:lineRule="atLeast"/>
        <w:jc w:val="both"/>
        <w:textAlignment w:val="baseline"/>
        <w:rPr>
          <w:rFonts w:ascii="Arial" w:eastAsia="Times New Roman" w:hAnsi="Arial" w:cs="Arial"/>
          <w:color w:val="151515"/>
          <w:sz w:val="20"/>
          <w:szCs w:val="20"/>
        </w:rPr>
      </w:pP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Hospodárska mobilizácia:</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získavaniu, spracovávaniu a uchovávaniu osobných údajov zamestnancov subjektu hospodárskej mobilizácie alebo fyzických osôb na účely krízového plánovania, vyrozumenia subjektu hospodárskej mobilizácie o vyhlásení núdzového stavu, výnimočného stavu, vojnového stavu a vypovedaní vojny alebo o nariadení vykonávania opatrení hospodárskej mobilizácie, uloženia pracovnej povinnosti, vecného plnenia, výdaja nákupných preukazov alebo prídelových lístkov alebo evidencie zamestnancov pre okresný úrad v sídle kraja na účely ich oslobodenia od mimoriadnej služby určené na zaistenie bezpečnosti Slovenskej republiky alebo obrany Slovenskej republiky</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zamestnanci, občania</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a akademický titul, miesto a dátum narodenia, rodné číslo, adresa trvalého pobytu alebo prechodného pobytu, pohlavie, štátna príslušnosť, rodinný stav, dosiahnuté vzdelanie,  profesijné zamestnanie fyzickej osoby,  telefónne číslo pevnej linky, telefónne číslo mobilného zariadenia, faxové číslo alebo e-mailová adresa na fyzickú osobu alebo zamestnanca subjektu hospodárskej mobilizácie, na ktorom je zastihnuteľný cez pracovný čas aj mimo neho, údaje na fyzickú osobu súvisiace s jej zamestnaním, ako je pracovné zaradenie, osobné číslo pridelené v rámci zamestnávateľa, vodičský preukaz, osvedčenie Národného bezpečnostného úradu, vojenské zaradenie</w:t>
      </w:r>
    </w:p>
    <w:p w:rsidR="00D51C44" w:rsidRDefault="00D51C44" w:rsidP="00D51C4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§7 ods. 10 zákona č. 179/2011 Z. z. o hospodárskej mobilizácii a o zmene a doplnení zákona č. 387/2002 Z. z. o riadení štátu v krízových situáciách mimo času vojny a vojnového stavu v znení neskorších predpisov</w:t>
      </w:r>
    </w:p>
    <w:p w:rsidR="00D51C44" w:rsidRDefault="00D51C44" w:rsidP="00D51C44">
      <w:pPr>
        <w:spacing w:after="0" w:line="255" w:lineRule="atLeast"/>
        <w:jc w:val="both"/>
        <w:textAlignment w:val="baseline"/>
        <w:rPr>
          <w:rFonts w:ascii="Arial" w:hAnsi="Arial" w:cs="Arial"/>
          <w:color w:val="000000"/>
          <w:sz w:val="20"/>
          <w:szCs w:val="20"/>
          <w:shd w:val="clear" w:color="auto" w:fill="FFFFFF"/>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w:t>
      </w:r>
      <w:r>
        <w:rPr>
          <w:rFonts w:ascii="Arial" w:hAnsi="Arial" w:cs="Arial"/>
          <w:sz w:val="20"/>
          <w:szCs w:val="20"/>
        </w:rPr>
        <w:t xml:space="preserve">Ministerstvo hospodárstva SR - spracúvanie je nevyhnutné na splnenie zákonnej povinnosti prevádzkovateľa a to v zmysle: zákona č. 179/2011 Z. z. o hospodárskej mobilizácii a o zmene a doplnení zákona č. 387/2002 Z. z. o riadení štátu v krízových situáciách mimo času vojny a vojnového stavu v znení neskorších predpisov,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Oprávnený orgán štátu - spracúvanie je nevyhnutné na splnenie zákonnej povinnosti prevádzkovateľa a to v zmysle Všeobecného nariadenia o ochrane údajov</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51C44" w:rsidRDefault="00D51C44" w:rsidP="00D51C4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D51C44" w:rsidRDefault="00D51C44" w:rsidP="00D51C4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C176FB" w:rsidRDefault="00C176FB" w:rsidP="00D51C44">
      <w:pPr>
        <w:spacing w:after="0" w:line="255" w:lineRule="atLeast"/>
        <w:jc w:val="both"/>
        <w:textAlignment w:val="baseline"/>
        <w:rPr>
          <w:rFonts w:ascii="Arial" w:eastAsia="Times New Roman" w:hAnsi="Arial" w:cs="Arial"/>
          <w:color w:val="151515"/>
          <w:sz w:val="20"/>
          <w:szCs w:val="20"/>
        </w:rPr>
      </w:pPr>
    </w:p>
    <w:p w:rsidR="00C176FB" w:rsidRDefault="00C176FB" w:rsidP="00C176FB">
      <w:pPr>
        <w:pStyle w:val="Bezriadkovania"/>
        <w:jc w:val="both"/>
        <w:rPr>
          <w:rFonts w:ascii="Arial" w:eastAsia="Times New Roman" w:hAnsi="Arial" w:cs="Arial"/>
          <w:b/>
          <w:bCs/>
          <w:sz w:val="20"/>
          <w:szCs w:val="20"/>
          <w:bdr w:val="none" w:sz="0" w:space="0" w:color="auto" w:frame="1"/>
        </w:rPr>
      </w:pPr>
      <w:r>
        <w:rPr>
          <w:rFonts w:ascii="Arial" w:eastAsia="Times New Roman" w:hAnsi="Arial" w:cs="Arial"/>
          <w:b/>
          <w:bCs/>
          <w:sz w:val="20"/>
          <w:szCs w:val="20"/>
          <w:bdr w:val="none" w:sz="0" w:space="0" w:color="auto" w:frame="1"/>
        </w:rPr>
        <w:t>Účel spracúvania osobných údajov v oznamovaní protispoločenskej činnosti:</w:t>
      </w:r>
    </w:p>
    <w:p w:rsidR="00C176FB" w:rsidRDefault="00C176FB" w:rsidP="00C176FB">
      <w:pPr>
        <w:pStyle w:val="Bezriadkovania"/>
        <w:jc w:val="both"/>
        <w:rPr>
          <w:rFonts w:ascii="Arial" w:hAnsi="Arial" w:cs="Arial"/>
          <w:sz w:val="20"/>
          <w:szCs w:val="20"/>
        </w:rPr>
      </w:pPr>
      <w:r>
        <w:rPr>
          <w:rFonts w:ascii="Arial" w:eastAsia="Times New Roman" w:hAnsi="Arial" w:cs="Arial"/>
          <w:bCs/>
          <w:sz w:val="20"/>
          <w:szCs w:val="20"/>
          <w:bdr w:val="none" w:sz="0" w:space="0" w:color="auto" w:frame="1"/>
        </w:rPr>
        <w:t>V rámci činnosti dochádza k spracúvaniu osobných údajov za účelom</w:t>
      </w:r>
      <w:r>
        <w:rPr>
          <w:rFonts w:ascii="Arial" w:eastAsia="Times New Roman" w:hAnsi="Arial" w:cs="Arial"/>
          <w:b/>
          <w:bCs/>
          <w:sz w:val="20"/>
          <w:szCs w:val="20"/>
          <w:bdr w:val="none" w:sz="0" w:space="0" w:color="auto" w:frame="1"/>
        </w:rPr>
        <w:t xml:space="preserve"> </w:t>
      </w:r>
      <w:r>
        <w:rPr>
          <w:rFonts w:ascii="Arial" w:hAnsi="Arial" w:cs="Arial"/>
          <w:sz w:val="20"/>
          <w:szCs w:val="20"/>
        </w:rPr>
        <w:t xml:space="preserve">vedenia agendy potrebnej k splneniu zákonnej povinnosti prevádzkovateľa pri prešetrovaní podnetov podaných k prešetreniu protispoločenskej činnosti. </w:t>
      </w:r>
    </w:p>
    <w:p w:rsidR="00C176FB" w:rsidRDefault="00C176FB" w:rsidP="00C176FB">
      <w:pPr>
        <w:pStyle w:val="Bezriadkovania"/>
        <w:jc w:val="both"/>
        <w:rPr>
          <w:rFonts w:ascii="Arial" w:hAnsi="Arial" w:cs="Arial"/>
          <w:sz w:val="20"/>
          <w:szCs w:val="20"/>
        </w:rPr>
      </w:pPr>
      <w:r>
        <w:rPr>
          <w:rFonts w:ascii="Arial" w:hAnsi="Arial" w:cs="Arial"/>
          <w:b/>
          <w:sz w:val="20"/>
          <w:szCs w:val="20"/>
        </w:rPr>
        <w:t xml:space="preserve">Okruh dotknutých osôb: </w:t>
      </w:r>
      <w:r>
        <w:rPr>
          <w:rFonts w:ascii="Arial" w:hAnsi="Arial" w:cs="Arial"/>
          <w:sz w:val="20"/>
          <w:szCs w:val="20"/>
        </w:rPr>
        <w:t xml:space="preserve"> fyzické osoby, ktoré podali oznámenie</w:t>
      </w:r>
    </w:p>
    <w:p w:rsidR="00C176FB" w:rsidRDefault="00C176FB" w:rsidP="00C176FB">
      <w:pPr>
        <w:pStyle w:val="Bezriadkovania"/>
        <w:jc w:val="both"/>
        <w:rPr>
          <w:rFonts w:ascii="Arial" w:hAnsi="Arial" w:cs="Arial"/>
          <w:sz w:val="20"/>
          <w:szCs w:val="20"/>
        </w:rPr>
      </w:pPr>
      <w:r>
        <w:rPr>
          <w:rFonts w:ascii="Arial" w:hAnsi="Arial" w:cs="Arial"/>
          <w:b/>
          <w:sz w:val="20"/>
          <w:szCs w:val="20"/>
        </w:rPr>
        <w:t xml:space="preserve">Zoznam osobných údajov: </w:t>
      </w:r>
      <w:r>
        <w:rPr>
          <w:rFonts w:ascii="Arial" w:hAnsi="Arial" w:cs="Arial"/>
          <w:sz w:val="20"/>
          <w:szCs w:val="20"/>
        </w:rPr>
        <w:t>titul, meno a priezvisko, adresa pobyt u osoby, ktorá podala podnet, dátum doručenia podnetu, predmet podnetu, výsledok preverenia podnetu, dátum skončenia preverenia podnetu</w:t>
      </w:r>
    </w:p>
    <w:p w:rsidR="00C176FB" w:rsidRDefault="00C176FB" w:rsidP="00C176FB">
      <w:pPr>
        <w:pStyle w:val="Bezriadkovania"/>
        <w:jc w:val="both"/>
        <w:rPr>
          <w:rFonts w:ascii="Arial" w:hAnsi="Arial" w:cs="Arial"/>
          <w:sz w:val="20"/>
          <w:szCs w:val="20"/>
        </w:rPr>
      </w:pPr>
      <w:r>
        <w:rPr>
          <w:rFonts w:ascii="Arial" w:hAnsi="Arial" w:cs="Arial"/>
          <w:b/>
          <w:sz w:val="20"/>
          <w:szCs w:val="20"/>
        </w:rPr>
        <w:t>Právny základ spracúvania osobných údajov:</w:t>
      </w:r>
      <w:r>
        <w:rPr>
          <w:rFonts w:ascii="Arial" w:hAnsi="Arial" w:cs="Arial"/>
          <w:sz w:val="20"/>
          <w:szCs w:val="20"/>
        </w:rPr>
        <w:t xml:space="preserve"> Zákon č. 54/20019 Z. z. o ochrane oznamovateľov protispoločenskej činnosti a o zmene a doplnení niektorých zákonov</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Kategórie príjemcov:</w:t>
      </w:r>
      <w:r>
        <w:rPr>
          <w:rFonts w:ascii="Arial" w:hAnsi="Arial" w:cs="Arial"/>
          <w:sz w:val="20"/>
          <w:szCs w:val="20"/>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C176FB" w:rsidRDefault="00C176FB" w:rsidP="00C176FB">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C176FB" w:rsidTr="00C176FB">
        <w:trPr>
          <w:trHeight w:val="20"/>
        </w:trPr>
        <w:tc>
          <w:tcPr>
            <w:tcW w:w="4644" w:type="dxa"/>
            <w:tcBorders>
              <w:top w:val="single" w:sz="4" w:space="0" w:color="auto"/>
              <w:left w:val="single" w:sz="4" w:space="0" w:color="auto"/>
              <w:bottom w:val="single" w:sz="4" w:space="0" w:color="auto"/>
              <w:right w:val="single" w:sz="4" w:space="0" w:color="auto"/>
            </w:tcBorders>
            <w:hideMark/>
          </w:tcPr>
          <w:p w:rsidR="00C176FB" w:rsidRDefault="00C176FB">
            <w:pPr>
              <w:rPr>
                <w:rFonts w:ascii="Arial" w:hAnsi="Arial" w:cs="Arial"/>
                <w:b/>
                <w:bCs/>
                <w:sz w:val="20"/>
                <w:szCs w:val="20"/>
              </w:rPr>
            </w:pPr>
            <w:r>
              <w:rPr>
                <w:rFonts w:ascii="Arial" w:hAnsi="Arial" w:cs="Arial"/>
                <w:sz w:val="20"/>
                <w:szCs w:val="20"/>
              </w:rPr>
              <w:t>Podnety</w:t>
            </w:r>
          </w:p>
        </w:tc>
        <w:tc>
          <w:tcPr>
            <w:tcW w:w="4678" w:type="dxa"/>
            <w:tcBorders>
              <w:top w:val="single" w:sz="4" w:space="0" w:color="auto"/>
              <w:left w:val="single" w:sz="4" w:space="0" w:color="auto"/>
              <w:bottom w:val="single" w:sz="4" w:space="0" w:color="auto"/>
              <w:right w:val="single" w:sz="4" w:space="0" w:color="auto"/>
            </w:tcBorders>
            <w:hideMark/>
          </w:tcPr>
          <w:p w:rsidR="00C176FB" w:rsidRDefault="00C176FB">
            <w:pPr>
              <w:rPr>
                <w:rFonts w:ascii="Arial" w:hAnsi="Arial" w:cs="Arial"/>
                <w:color w:val="0070C0"/>
                <w:sz w:val="20"/>
                <w:szCs w:val="20"/>
              </w:rPr>
            </w:pPr>
            <w:r>
              <w:rPr>
                <w:rFonts w:ascii="Arial" w:hAnsi="Arial" w:cs="Arial"/>
                <w:sz w:val="20"/>
                <w:szCs w:val="20"/>
              </w:rPr>
              <w:t>3 roky</w:t>
            </w:r>
          </w:p>
        </w:tc>
      </w:tr>
    </w:tbl>
    <w:p w:rsidR="00C176FB" w:rsidRDefault="00C176FB" w:rsidP="00C176FB">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C176FB" w:rsidRDefault="00C176FB" w:rsidP="00C176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C176FB" w:rsidRDefault="00C176FB" w:rsidP="00D51C44">
      <w:pPr>
        <w:spacing w:after="0" w:line="255" w:lineRule="atLeast"/>
        <w:jc w:val="both"/>
        <w:textAlignment w:val="baseline"/>
        <w:rPr>
          <w:rFonts w:ascii="Arial" w:eastAsia="Times New Roman" w:hAnsi="Arial" w:cs="Arial"/>
          <w:color w:val="151515"/>
          <w:sz w:val="20"/>
          <w:szCs w:val="20"/>
        </w:rPr>
      </w:pPr>
    </w:p>
    <w:p w:rsidR="00D51C44" w:rsidRDefault="00D51C44" w:rsidP="00D51C44">
      <w:pPr>
        <w:spacing w:after="0" w:line="255" w:lineRule="atLeast"/>
        <w:jc w:val="both"/>
        <w:textAlignment w:val="baseline"/>
        <w:rPr>
          <w:rFonts w:ascii="Arial" w:eastAsia="Times New Roman" w:hAnsi="Arial" w:cs="Arial"/>
          <w:color w:val="151515"/>
          <w:sz w:val="20"/>
          <w:szCs w:val="20"/>
        </w:rPr>
      </w:pPr>
    </w:p>
    <w:p w:rsidR="00A935F1"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Dotknuté osoby, o ktorých sú spracúvané osobné údaje pre konkrétne vymedzené účely, si môžu uplatniť nasledovné práva:</w:t>
      </w:r>
    </w:p>
    <w:p w:rsidR="00A935F1"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rsidR="00A935F1"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A935F1" w:rsidRDefault="00A935F1" w:rsidP="0032495B">
      <w:pPr>
        <w:spacing w:after="0" w:line="255" w:lineRule="atLeast"/>
        <w:jc w:val="both"/>
        <w:textAlignment w:val="baseline"/>
        <w:rPr>
          <w:rFonts w:ascii="Arial" w:eastAsia="Times New Roman" w:hAnsi="Arial" w:cs="Arial"/>
          <w:color w:val="151515"/>
          <w:sz w:val="20"/>
          <w:szCs w:val="20"/>
        </w:rPr>
      </w:pPr>
    </w:p>
    <w:p w:rsidR="00A935F1" w:rsidRDefault="005364D1" w:rsidP="0032495B">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Podtatranská hydina a.s.</w:t>
      </w:r>
      <w:r>
        <w:rPr>
          <w:rFonts w:ascii="Arial" w:eastAsia="Times New Roman" w:hAnsi="Arial" w:cs="Arial"/>
          <w:color w:val="151515"/>
          <w:sz w:val="20"/>
          <w:szCs w:val="20"/>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A935F1"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A935F1" w:rsidRDefault="00A935F1" w:rsidP="0032495B">
      <w:pPr>
        <w:spacing w:after="0" w:line="255" w:lineRule="atLeast"/>
        <w:jc w:val="both"/>
        <w:textAlignment w:val="baseline"/>
        <w:rPr>
          <w:rFonts w:ascii="Arial" w:eastAsia="Times New Roman" w:hAnsi="Arial" w:cs="Arial"/>
          <w:color w:val="151515"/>
          <w:sz w:val="20"/>
          <w:szCs w:val="20"/>
        </w:rPr>
      </w:pPr>
    </w:p>
    <w:p w:rsidR="00A935F1" w:rsidRDefault="00A935F1" w:rsidP="002D5955">
      <w:pPr>
        <w:spacing w:after="0" w:line="255" w:lineRule="atLeast"/>
        <w:jc w:val="both"/>
        <w:textAlignment w:val="baseline"/>
        <w:rPr>
          <w:rFonts w:ascii="Arial" w:eastAsia="Times New Roman" w:hAnsi="Arial" w:cs="Arial"/>
          <w:color w:val="151515"/>
          <w:sz w:val="20"/>
          <w:szCs w:val="20"/>
        </w:rPr>
      </w:pPr>
    </w:p>
    <w:p w:rsidR="00A935F1"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máte akúkoľvek otázku ohľadne spracúvania Vašich osobných údajov, vrátane uplatnenia vyššie uvedených práv, môžete sa obrátiť na našu Zodpovednú osobu poskytovanú spoločnosťou EuroTRADING s.r.o. (www.eurotrading.sk), emailom na  zo@eurotrading.sk.  Všetky vaše podnety a sťažnosti riadne preveríme a zašleme Vám vyjadrenie.</w:t>
      </w:r>
    </w:p>
    <w:p w:rsidR="00A935F1" w:rsidRDefault="00A935F1" w:rsidP="002D5955">
      <w:pPr>
        <w:spacing w:after="0" w:line="255" w:lineRule="atLeast"/>
        <w:jc w:val="both"/>
        <w:textAlignment w:val="baseline"/>
        <w:rPr>
          <w:rFonts w:ascii="Arial" w:eastAsia="Times New Roman" w:hAnsi="Arial" w:cs="Arial"/>
          <w:color w:val="151515"/>
          <w:sz w:val="20"/>
          <w:szCs w:val="20"/>
        </w:rPr>
      </w:pPr>
    </w:p>
    <w:p w:rsidR="00A935F1"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A935F1"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EE"/>
    <w:family w:val="swiss"/>
    <w:pitch w:val="variable"/>
    <w:sig w:usb0="00000000"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altName w:val="Times New Roman"/>
    <w:panose1 w:val="02040503050406030204"/>
    <w:charset w:val="EE"/>
    <w:family w:val="roman"/>
    <w:pitch w:val="variable"/>
    <w:sig w:usb0="00000001"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5B"/>
    <w:rsid w:val="001432D7"/>
    <w:rsid w:val="002D5955"/>
    <w:rsid w:val="00303C10"/>
    <w:rsid w:val="0032495B"/>
    <w:rsid w:val="00345A45"/>
    <w:rsid w:val="004906CB"/>
    <w:rsid w:val="004F63E0"/>
    <w:rsid w:val="00500DEF"/>
    <w:rsid w:val="005364D1"/>
    <w:rsid w:val="005637AE"/>
    <w:rsid w:val="006948D9"/>
    <w:rsid w:val="00716977"/>
    <w:rsid w:val="008A5F6D"/>
    <w:rsid w:val="008D3F99"/>
    <w:rsid w:val="009C5FAE"/>
    <w:rsid w:val="00A935F1"/>
    <w:rsid w:val="00AC0D48"/>
    <w:rsid w:val="00B706E4"/>
    <w:rsid w:val="00C176FB"/>
    <w:rsid w:val="00C87773"/>
    <w:rsid w:val="00CE6051"/>
    <w:rsid w:val="00D51C44"/>
    <w:rsid w:val="00DB03A4"/>
    <w:rsid w:val="00F7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76F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76F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5016">
      <w:bodyDiv w:val="1"/>
      <w:marLeft w:val="0"/>
      <w:marRight w:val="0"/>
      <w:marTop w:val="0"/>
      <w:marBottom w:val="0"/>
      <w:divBdr>
        <w:top w:val="none" w:sz="0" w:space="0" w:color="auto"/>
        <w:left w:val="none" w:sz="0" w:space="0" w:color="auto"/>
        <w:bottom w:val="none" w:sz="0" w:space="0" w:color="auto"/>
        <w:right w:val="none" w:sz="0" w:space="0" w:color="auto"/>
      </w:divBdr>
    </w:div>
    <w:div w:id="304089751">
      <w:bodyDiv w:val="1"/>
      <w:marLeft w:val="0"/>
      <w:marRight w:val="0"/>
      <w:marTop w:val="0"/>
      <w:marBottom w:val="0"/>
      <w:divBdr>
        <w:top w:val="none" w:sz="0" w:space="0" w:color="auto"/>
        <w:left w:val="none" w:sz="0" w:space="0" w:color="auto"/>
        <w:bottom w:val="none" w:sz="0" w:space="0" w:color="auto"/>
        <w:right w:val="none" w:sz="0" w:space="0" w:color="auto"/>
      </w:divBdr>
    </w:div>
    <w:div w:id="358969708">
      <w:bodyDiv w:val="1"/>
      <w:marLeft w:val="0"/>
      <w:marRight w:val="0"/>
      <w:marTop w:val="0"/>
      <w:marBottom w:val="0"/>
      <w:divBdr>
        <w:top w:val="none" w:sz="0" w:space="0" w:color="auto"/>
        <w:left w:val="none" w:sz="0" w:space="0" w:color="auto"/>
        <w:bottom w:val="none" w:sz="0" w:space="0" w:color="auto"/>
        <w:right w:val="none" w:sz="0" w:space="0" w:color="auto"/>
      </w:divBdr>
    </w:div>
    <w:div w:id="367950108">
      <w:bodyDiv w:val="1"/>
      <w:marLeft w:val="0"/>
      <w:marRight w:val="0"/>
      <w:marTop w:val="0"/>
      <w:marBottom w:val="0"/>
      <w:divBdr>
        <w:top w:val="none" w:sz="0" w:space="0" w:color="auto"/>
        <w:left w:val="none" w:sz="0" w:space="0" w:color="auto"/>
        <w:bottom w:val="none" w:sz="0" w:space="0" w:color="auto"/>
        <w:right w:val="none" w:sz="0" w:space="0" w:color="auto"/>
      </w:divBdr>
    </w:div>
    <w:div w:id="574509077">
      <w:bodyDiv w:val="1"/>
      <w:marLeft w:val="0"/>
      <w:marRight w:val="0"/>
      <w:marTop w:val="0"/>
      <w:marBottom w:val="0"/>
      <w:divBdr>
        <w:top w:val="none" w:sz="0" w:space="0" w:color="auto"/>
        <w:left w:val="none" w:sz="0" w:space="0" w:color="auto"/>
        <w:bottom w:val="none" w:sz="0" w:space="0" w:color="auto"/>
        <w:right w:val="none" w:sz="0" w:space="0" w:color="auto"/>
      </w:divBdr>
    </w:div>
    <w:div w:id="627324324">
      <w:bodyDiv w:val="1"/>
      <w:marLeft w:val="0"/>
      <w:marRight w:val="0"/>
      <w:marTop w:val="0"/>
      <w:marBottom w:val="0"/>
      <w:divBdr>
        <w:top w:val="none" w:sz="0" w:space="0" w:color="auto"/>
        <w:left w:val="none" w:sz="0" w:space="0" w:color="auto"/>
        <w:bottom w:val="none" w:sz="0" w:space="0" w:color="auto"/>
        <w:right w:val="none" w:sz="0" w:space="0" w:color="auto"/>
      </w:divBdr>
    </w:div>
    <w:div w:id="654184830">
      <w:bodyDiv w:val="1"/>
      <w:marLeft w:val="0"/>
      <w:marRight w:val="0"/>
      <w:marTop w:val="0"/>
      <w:marBottom w:val="0"/>
      <w:divBdr>
        <w:top w:val="none" w:sz="0" w:space="0" w:color="auto"/>
        <w:left w:val="none" w:sz="0" w:space="0" w:color="auto"/>
        <w:bottom w:val="none" w:sz="0" w:space="0" w:color="auto"/>
        <w:right w:val="none" w:sz="0" w:space="0" w:color="auto"/>
      </w:divBdr>
    </w:div>
    <w:div w:id="920719979">
      <w:bodyDiv w:val="1"/>
      <w:marLeft w:val="0"/>
      <w:marRight w:val="0"/>
      <w:marTop w:val="0"/>
      <w:marBottom w:val="0"/>
      <w:divBdr>
        <w:top w:val="none" w:sz="0" w:space="0" w:color="auto"/>
        <w:left w:val="none" w:sz="0" w:space="0" w:color="auto"/>
        <w:bottom w:val="none" w:sz="0" w:space="0" w:color="auto"/>
        <w:right w:val="none" w:sz="0" w:space="0" w:color="auto"/>
      </w:divBdr>
    </w:div>
    <w:div w:id="1166480527">
      <w:bodyDiv w:val="1"/>
      <w:marLeft w:val="0"/>
      <w:marRight w:val="0"/>
      <w:marTop w:val="0"/>
      <w:marBottom w:val="0"/>
      <w:divBdr>
        <w:top w:val="none" w:sz="0" w:space="0" w:color="auto"/>
        <w:left w:val="none" w:sz="0" w:space="0" w:color="auto"/>
        <w:bottom w:val="none" w:sz="0" w:space="0" w:color="auto"/>
        <w:right w:val="none" w:sz="0" w:space="0" w:color="auto"/>
      </w:divBdr>
    </w:div>
    <w:div w:id="1385789319">
      <w:bodyDiv w:val="1"/>
      <w:marLeft w:val="0"/>
      <w:marRight w:val="0"/>
      <w:marTop w:val="0"/>
      <w:marBottom w:val="0"/>
      <w:divBdr>
        <w:top w:val="none" w:sz="0" w:space="0" w:color="auto"/>
        <w:left w:val="none" w:sz="0" w:space="0" w:color="auto"/>
        <w:bottom w:val="none" w:sz="0" w:space="0" w:color="auto"/>
        <w:right w:val="none" w:sz="0" w:space="0" w:color="auto"/>
      </w:divBdr>
    </w:div>
    <w:div w:id="1549877258">
      <w:bodyDiv w:val="1"/>
      <w:marLeft w:val="0"/>
      <w:marRight w:val="0"/>
      <w:marTop w:val="0"/>
      <w:marBottom w:val="0"/>
      <w:divBdr>
        <w:top w:val="none" w:sz="0" w:space="0" w:color="auto"/>
        <w:left w:val="none" w:sz="0" w:space="0" w:color="auto"/>
        <w:bottom w:val="none" w:sz="0" w:space="0" w:color="auto"/>
        <w:right w:val="none" w:sz="0" w:space="0" w:color="auto"/>
      </w:divBdr>
    </w:div>
    <w:div w:id="1799449391">
      <w:bodyDiv w:val="1"/>
      <w:marLeft w:val="0"/>
      <w:marRight w:val="0"/>
      <w:marTop w:val="0"/>
      <w:marBottom w:val="0"/>
      <w:divBdr>
        <w:top w:val="none" w:sz="0" w:space="0" w:color="auto"/>
        <w:left w:val="none" w:sz="0" w:space="0" w:color="auto"/>
        <w:bottom w:val="none" w:sz="0" w:space="0" w:color="auto"/>
        <w:right w:val="none" w:sz="0" w:space="0" w:color="auto"/>
      </w:divBdr>
    </w:div>
    <w:div w:id="1860387660">
      <w:bodyDiv w:val="1"/>
      <w:marLeft w:val="0"/>
      <w:marRight w:val="0"/>
      <w:marTop w:val="0"/>
      <w:marBottom w:val="0"/>
      <w:divBdr>
        <w:top w:val="none" w:sz="0" w:space="0" w:color="auto"/>
        <w:left w:val="none" w:sz="0" w:space="0" w:color="auto"/>
        <w:bottom w:val="none" w:sz="0" w:space="0" w:color="auto"/>
        <w:right w:val="none" w:sz="0" w:space="0" w:color="auto"/>
      </w:divBdr>
    </w:div>
    <w:div w:id="19271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2523</Words>
  <Characters>16181</Characters>
  <Application>Microsoft Office Word</Application>
  <DocSecurity>0</DocSecurity>
  <Lines>288</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Ti-spravca3</cp:lastModifiedBy>
  <cp:revision>4</cp:revision>
  <cp:lastPrinted>2020-02-16T10:26:00Z</cp:lastPrinted>
  <dcterms:created xsi:type="dcterms:W3CDTF">2020-01-14T09:52:00Z</dcterms:created>
  <dcterms:modified xsi:type="dcterms:W3CDTF">2020-02-16T10:26:00Z</dcterms:modified>
</cp:coreProperties>
</file>