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47" w:rsidRDefault="001432D7" w:rsidP="001432D7">
      <w:pPr>
        <w:pBdr>
          <w:bottom w:val="single" w:sz="4" w:space="1" w:color="auto"/>
        </w:pBdr>
        <w:spacing w:after="0" w:line="255" w:lineRule="atLeast"/>
        <w:jc w:val="center"/>
        <w:textAlignment w:val="baseline"/>
        <w:rPr>
          <w:rFonts w:ascii="Arial" w:eastAsia="Times New Roman" w:hAnsi="Arial" w:cs="Arial"/>
          <w:b/>
          <w:color w:val="151515"/>
          <w:sz w:val="20"/>
          <w:szCs w:val="20"/>
        </w:rPr>
      </w:pPr>
      <w:bookmarkStart w:id="0" w:name="_GoBack"/>
      <w:bookmarkEnd w:id="0"/>
      <w:r>
        <w:rPr>
          <w:rFonts w:ascii="Arial" w:hAnsi="Arial" w:cs="Arial"/>
          <w:b/>
          <w:sz w:val="20"/>
          <w:szCs w:val="20"/>
        </w:rPr>
        <w:t>HYDINA SLOVENSKO s.r.o, Lieskovská cesta 23/640, Lieskovec 962 21, IČO: 45300950</w:t>
      </w:r>
    </w:p>
    <w:p w:rsidR="00F66147" w:rsidRDefault="0032495B" w:rsidP="0032495B">
      <w:pPr>
        <w:spacing w:after="0" w:line="255" w:lineRule="atLeast"/>
        <w:jc w:val="center"/>
        <w:textAlignment w:val="baseline"/>
        <w:rPr>
          <w:rFonts w:ascii="Arial" w:eastAsia="Times New Roman" w:hAnsi="Arial" w:cs="Arial"/>
          <w:color w:val="151515"/>
          <w:sz w:val="20"/>
          <w:szCs w:val="20"/>
        </w:rPr>
      </w:pPr>
      <w:r>
        <w:rPr>
          <w:rFonts w:ascii="Arial" w:eastAsia="Times New Roman" w:hAnsi="Arial" w:cs="Arial"/>
          <w:bCs/>
          <w:color w:val="151515"/>
          <w:sz w:val="20"/>
          <w:szCs w:val="20"/>
          <w:bdr w:val="none" w:sz="0" w:space="0" w:color="auto" w:frame="1"/>
        </w:rPr>
        <w:t>ako prevádzkovateľ, poskytuje za účelom dodržiavania spravodlivosti</w:t>
      </w:r>
    </w:p>
    <w:p w:rsidR="00F66147"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 xml:space="preserve">a transparentnosti voči dotknutým osobám toto oboznámenie dotknutej osoby </w:t>
      </w:r>
    </w:p>
    <w:p w:rsidR="00F66147"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o spracovaním osobných údajov podľa článkov 13. a14. Nariadenia Európskeho parlamentu a Rady  (EÚ) 2016/679 z 27. apríla 2016 o ochrane fyzických osôb pri spracúvaní osobných údajov a o voľnom pohybe takýchto údajov (ďalej len „Nariadenie“) a § 19 Zákona NR SR č. 18/2018 Z. z. o ochrane osobných údajov a o zmene a doplnení niektorých zákonov</w:t>
      </w:r>
    </w:p>
    <w:p w:rsidR="00F66147"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pod názvom</w:t>
      </w:r>
    </w:p>
    <w:p w:rsidR="00F66147" w:rsidRDefault="00F66147"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p>
    <w:p w:rsidR="00F66147" w:rsidRDefault="0032495B" w:rsidP="0032495B">
      <w:pPr>
        <w:spacing w:after="0" w:line="255" w:lineRule="atLeast"/>
        <w:jc w:val="center"/>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ZÁSADY OCHRANY OSOBNÝCH ÚDAJOV</w:t>
      </w:r>
    </w:p>
    <w:p w:rsidR="00F66147" w:rsidRDefault="00F66147" w:rsidP="0032495B">
      <w:pPr>
        <w:spacing w:after="0" w:line="255" w:lineRule="atLeast"/>
        <w:jc w:val="center"/>
        <w:textAlignment w:val="baseline"/>
        <w:rPr>
          <w:rFonts w:ascii="Arial" w:eastAsia="Times New Roman" w:hAnsi="Arial" w:cs="Arial"/>
          <w:color w:val="151515"/>
          <w:sz w:val="20"/>
          <w:szCs w:val="20"/>
        </w:rPr>
      </w:pPr>
    </w:p>
    <w:p w:rsidR="00F66147"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účtovných a daňových dokladov:</w:t>
      </w:r>
    </w:p>
    <w:p w:rsidR="00F66147"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spracovaní účtovných dokladov a agendy spojenej s jej spracovaním</w:t>
      </w:r>
    </w:p>
    <w:p w:rsidR="00F66147"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klienti, zamestnanci</w:t>
      </w:r>
    </w:p>
    <w:p w:rsidR="00F66147"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adresa trvalého pobytu, adresa prechodného pobytu, telefónne číslo, e-mailová adresa, dátum narodenia, druh a číslo dokladu totožnosti, podpis, číslo bankového účtu fyzickej osoby</w:t>
      </w:r>
    </w:p>
    <w:p w:rsidR="00F66147" w:rsidRDefault="00B706E4" w:rsidP="00B706E4">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zákon č. 431/2002 Z. z. o účtovníctve v znení neskorších predpisov, zákon č. 222/2004 Z. z. o dani z pridanej hodnoty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w:t>
      </w:r>
    </w:p>
    <w:p w:rsidR="00F66147" w:rsidRDefault="00B706E4" w:rsidP="00CE6051">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sociálna poisťovňa, zdravotné poisťovne, daňový úrad a subjekty, ktorým osobitný predpis zveruje právomoc rozhodovať o právach a povinnostiach fyzických osôb: súdy, orgány činné v trestnom konaní</w:t>
      </w:r>
    </w:p>
    <w:p w:rsidR="00F66147" w:rsidRDefault="00CE6051" w:rsidP="00CE6051">
      <w:pPr>
        <w:spacing w:after="0" w:line="255" w:lineRule="atLeast"/>
        <w:jc w:val="both"/>
        <w:textAlignment w:val="baseline"/>
        <w:rPr>
          <w:rFonts w:ascii="Arial" w:hAnsi="Arial" w:cs="Arial"/>
          <w:sz w:val="20"/>
          <w:szCs w:val="20"/>
        </w:rPr>
      </w:pPr>
      <w:r>
        <w:rPr>
          <w:rFonts w:ascii="Arial" w:eastAsia="Times New Roman" w:hAnsi="Arial" w:cs="Arial"/>
          <w:color w:val="151515"/>
          <w:sz w:val="20"/>
          <w:szCs w:val="20"/>
        </w:rPr>
        <w:t xml:space="preserve"> a sprostredkovatelia:</w:t>
      </w:r>
      <w:r>
        <w:rPr>
          <w:rFonts w:ascii="Arial" w:eastAsia="Times New Roman" w:hAnsi="Arial" w:cs="Arial"/>
          <w:sz w:val="20"/>
          <w:szCs w:val="20"/>
        </w:rPr>
        <w:t xml:space="preserve"> </w:t>
      </w:r>
      <w:r>
        <w:rPr>
          <w:rFonts w:ascii="Arial" w:hAnsi="Arial" w:cs="Arial"/>
          <w:sz w:val="20"/>
          <w:szCs w:val="20"/>
        </w:rPr>
        <w:t>Podtatranská hydina a.s., Slavkovská cesta 54, 060 01 Kežmarok, 31651682</w:t>
      </w:r>
    </w:p>
    <w:p w:rsidR="00F66147" w:rsidRDefault="00345A45" w:rsidP="00345A4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F66147" w:rsidRDefault="00345A45" w:rsidP="00345A45">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F66147" w:rsidTr="00DB2E45">
        <w:trPr>
          <w:trHeight w:val="20"/>
        </w:trPr>
        <w:tc>
          <w:tcPr>
            <w:tcW w:w="4644" w:type="dxa"/>
          </w:tcPr>
          <w:p w:rsidR="00F66147" w:rsidRDefault="00345A45" w:rsidP="00DB2E45">
            <w:pPr>
              <w:rPr>
                <w:rFonts w:ascii="Arial" w:hAnsi="Arial" w:cs="Arial"/>
                <w:b/>
                <w:bCs/>
                <w:sz w:val="20"/>
                <w:szCs w:val="20"/>
              </w:rPr>
            </w:pPr>
            <w:r>
              <w:rPr>
                <w:rFonts w:ascii="Arial" w:hAnsi="Arial" w:cs="Arial"/>
                <w:sz w:val="20"/>
                <w:szCs w:val="20"/>
              </w:rPr>
              <w:t>Účtovné doklady</w:t>
            </w:r>
          </w:p>
        </w:tc>
        <w:tc>
          <w:tcPr>
            <w:tcW w:w="4678" w:type="dxa"/>
          </w:tcPr>
          <w:p w:rsidR="00F66147" w:rsidRDefault="00345A45" w:rsidP="00DB2E45">
            <w:pPr>
              <w:rPr>
                <w:rFonts w:ascii="Arial" w:hAnsi="Arial" w:cs="Arial"/>
                <w:color w:val="0070C0"/>
                <w:sz w:val="20"/>
                <w:szCs w:val="20"/>
              </w:rPr>
            </w:pPr>
            <w:r>
              <w:rPr>
                <w:rFonts w:ascii="Arial" w:hAnsi="Arial" w:cs="Arial"/>
                <w:sz w:val="20"/>
                <w:szCs w:val="20"/>
              </w:rPr>
              <w:t>10 rokov</w:t>
            </w:r>
          </w:p>
        </w:tc>
      </w:tr>
    </w:tbl>
    <w:p w:rsidR="00F66147" w:rsidRDefault="00B706E4" w:rsidP="00345A45">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F66147"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1E0379" w:rsidRDefault="001E0379" w:rsidP="00B706E4">
      <w:pPr>
        <w:spacing w:after="0" w:line="255" w:lineRule="atLeast"/>
        <w:jc w:val="both"/>
        <w:textAlignment w:val="baseline"/>
        <w:rPr>
          <w:rFonts w:ascii="Arial" w:eastAsia="Times New Roman" w:hAnsi="Arial" w:cs="Arial"/>
          <w:color w:val="151515"/>
          <w:sz w:val="20"/>
          <w:szCs w:val="20"/>
        </w:rPr>
      </w:pPr>
    </w:p>
    <w:p w:rsidR="001E0379" w:rsidRDefault="001E0379" w:rsidP="001E0379">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došlej a odoslanej pošty a v správe registratúry:</w:t>
      </w:r>
    </w:p>
    <w:p w:rsidR="001E0379" w:rsidRDefault="001E0379" w:rsidP="001E0379">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evidencii došlej a odoslanej posty a úkony spojené so správou registratúry</w:t>
      </w:r>
    </w:p>
    <w:p w:rsidR="001E0379" w:rsidRDefault="001E0379" w:rsidP="001E0379">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adresáti, zamestnanci</w:t>
      </w:r>
    </w:p>
    <w:p w:rsidR="001E0379" w:rsidRDefault="001E0379" w:rsidP="001E0379">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adresa, názov organizácie, pracovné zaradenie, e-mailová adresa, predmet a obsah pošty</w:t>
      </w:r>
    </w:p>
    <w:p w:rsidR="001E0379" w:rsidRDefault="001E0379" w:rsidP="001E0379">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 č. 395/2002 Z.z. o archívoch a registratúrach a o doplnení niektorých </w:t>
      </w:r>
      <w:r>
        <w:rPr>
          <w:rFonts w:ascii="Arial" w:eastAsia="Times New Roman" w:hAnsi="Arial" w:cs="Arial"/>
          <w:sz w:val="20"/>
          <w:szCs w:val="20"/>
        </w:rPr>
        <w:t xml:space="preserve">zákonov v znení neskorších predpisov </w:t>
      </w:r>
    </w:p>
    <w:p w:rsidR="001E0379" w:rsidRDefault="001E0379" w:rsidP="001E0379">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w:t>
      </w:r>
    </w:p>
    <w:p w:rsidR="001E0379" w:rsidRDefault="001E0379" w:rsidP="001E0379">
      <w:pPr>
        <w:spacing w:after="0" w:line="255" w:lineRule="atLeast"/>
        <w:jc w:val="both"/>
        <w:textAlignment w:val="baseline"/>
        <w:rPr>
          <w:rFonts w:ascii="Arial" w:hAnsi="Arial" w:cs="Arial"/>
          <w:sz w:val="20"/>
          <w:szCs w:val="20"/>
        </w:rPr>
      </w:pPr>
      <w:r>
        <w:rPr>
          <w:rFonts w:ascii="Arial" w:eastAsia="Times New Roman" w:hAnsi="Arial" w:cs="Arial"/>
          <w:color w:val="151515"/>
          <w:sz w:val="20"/>
          <w:szCs w:val="20"/>
        </w:rPr>
        <w:t xml:space="preserve"> a sprostredkovatelia:</w:t>
      </w:r>
      <w:r>
        <w:rPr>
          <w:rFonts w:ascii="Arial" w:eastAsia="Times New Roman" w:hAnsi="Arial" w:cs="Arial"/>
          <w:sz w:val="20"/>
          <w:szCs w:val="20"/>
        </w:rPr>
        <w:t xml:space="preserve"> </w:t>
      </w:r>
      <w:r>
        <w:rPr>
          <w:rFonts w:ascii="Arial" w:hAnsi="Arial" w:cs="Arial"/>
          <w:sz w:val="20"/>
          <w:szCs w:val="20"/>
        </w:rPr>
        <w:t>Podtatranská hydina a.s., Slavkovská cesta 54, 060 01 Kežmarok, 31651682</w:t>
      </w:r>
    </w:p>
    <w:p w:rsidR="001E0379" w:rsidRDefault="001E0379" w:rsidP="001E0379">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1E0379" w:rsidRDefault="001E0379" w:rsidP="001E0379">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1E0379" w:rsidTr="003A21D6">
        <w:trPr>
          <w:trHeight w:val="20"/>
        </w:trPr>
        <w:tc>
          <w:tcPr>
            <w:tcW w:w="4644" w:type="dxa"/>
          </w:tcPr>
          <w:p w:rsidR="001E0379" w:rsidRDefault="001E0379" w:rsidP="003A21D6">
            <w:pPr>
              <w:rPr>
                <w:rFonts w:ascii="Arial" w:hAnsi="Arial" w:cs="Arial"/>
                <w:b/>
                <w:bCs/>
                <w:sz w:val="20"/>
                <w:szCs w:val="20"/>
              </w:rPr>
            </w:pPr>
            <w:r>
              <w:rPr>
                <w:rFonts w:ascii="Arial" w:hAnsi="Arial" w:cs="Arial"/>
                <w:sz w:val="20"/>
                <w:szCs w:val="20"/>
              </w:rPr>
              <w:t>Bežná korešpondencia</w:t>
            </w:r>
          </w:p>
        </w:tc>
        <w:tc>
          <w:tcPr>
            <w:tcW w:w="4678" w:type="dxa"/>
          </w:tcPr>
          <w:p w:rsidR="001E0379" w:rsidRDefault="001E0379" w:rsidP="003A21D6">
            <w:pPr>
              <w:rPr>
                <w:rFonts w:ascii="Arial" w:hAnsi="Arial" w:cs="Arial"/>
                <w:color w:val="0070C0"/>
                <w:sz w:val="20"/>
                <w:szCs w:val="20"/>
              </w:rPr>
            </w:pPr>
            <w:r>
              <w:rPr>
                <w:rFonts w:ascii="Arial" w:hAnsi="Arial" w:cs="Arial"/>
                <w:sz w:val="20"/>
                <w:szCs w:val="20"/>
              </w:rPr>
              <w:t>3 roky</w:t>
            </w:r>
          </w:p>
        </w:tc>
      </w:tr>
    </w:tbl>
    <w:p w:rsidR="001E0379" w:rsidRDefault="001E0379" w:rsidP="001E0379">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1E0379" w:rsidRDefault="001E0379" w:rsidP="001E0379">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1E0379" w:rsidRDefault="001E0379" w:rsidP="001E0379">
      <w:pPr>
        <w:spacing w:after="0" w:line="255" w:lineRule="atLeast"/>
        <w:jc w:val="both"/>
        <w:textAlignment w:val="baseline"/>
        <w:rPr>
          <w:rFonts w:ascii="Arial" w:eastAsia="Times New Roman" w:hAnsi="Arial" w:cs="Arial"/>
          <w:color w:val="151515"/>
          <w:sz w:val="20"/>
          <w:szCs w:val="20"/>
        </w:rPr>
      </w:pPr>
    </w:p>
    <w:p w:rsidR="001E0379" w:rsidRPr="00C95738" w:rsidRDefault="001E0379" w:rsidP="001E0379">
      <w:pPr>
        <w:spacing w:after="0" w:line="255" w:lineRule="atLeast"/>
        <w:jc w:val="both"/>
        <w:textAlignment w:val="baseline"/>
        <w:rPr>
          <w:rFonts w:ascii="Arial" w:eastAsia="Times New Roman" w:hAnsi="Arial" w:cs="Arial"/>
          <w:b/>
          <w:bCs/>
          <w:color w:val="151515"/>
          <w:sz w:val="20"/>
          <w:szCs w:val="18"/>
          <w:bdr w:val="none" w:sz="0" w:space="0" w:color="auto" w:frame="1"/>
          <w:lang w:eastAsia="sk-SK"/>
        </w:rPr>
      </w:pPr>
      <w:r w:rsidRPr="00C95738">
        <w:rPr>
          <w:rFonts w:ascii="Arial" w:eastAsia="Times New Roman" w:hAnsi="Arial" w:cs="Arial"/>
          <w:b/>
          <w:bCs/>
          <w:color w:val="151515"/>
          <w:sz w:val="20"/>
          <w:szCs w:val="18"/>
          <w:bdr w:val="none" w:sz="0" w:space="0" w:color="auto" w:frame="1"/>
          <w:lang w:eastAsia="sk-SK"/>
        </w:rPr>
        <w:t>Účel spracúvania osobných údajov v evidencii uchádzačov o zamestnanie:</w:t>
      </w:r>
    </w:p>
    <w:p w:rsidR="001E0379" w:rsidRPr="00C95738" w:rsidRDefault="001E0379" w:rsidP="001E0379">
      <w:pPr>
        <w:spacing w:after="0" w:line="255" w:lineRule="atLeast"/>
        <w:jc w:val="both"/>
        <w:textAlignment w:val="baseline"/>
        <w:rPr>
          <w:rFonts w:ascii="Arial" w:eastAsia="Times New Roman" w:hAnsi="Arial" w:cs="Arial"/>
          <w:bCs/>
          <w:color w:val="151515"/>
          <w:sz w:val="20"/>
          <w:szCs w:val="18"/>
          <w:bdr w:val="none" w:sz="0" w:space="0" w:color="auto" w:frame="1"/>
          <w:lang w:eastAsia="sk-SK"/>
        </w:rPr>
      </w:pPr>
      <w:r w:rsidRPr="00C95738">
        <w:rPr>
          <w:rFonts w:ascii="Arial" w:eastAsia="Times New Roman" w:hAnsi="Arial" w:cs="Arial"/>
          <w:bCs/>
          <w:color w:val="151515"/>
          <w:sz w:val="20"/>
          <w:szCs w:val="18"/>
          <w:bdr w:val="none" w:sz="0" w:space="0" w:color="auto" w:frame="1"/>
          <w:lang w:eastAsia="sk-SK"/>
        </w:rPr>
        <w:t>V rámci činnosti dochádza ku spracúvaniu osobných údajov pri evidencii uchádzačov o zamestnanie</w:t>
      </w:r>
    </w:p>
    <w:p w:rsidR="001E0379" w:rsidRPr="00C95738" w:rsidRDefault="001E0379" w:rsidP="001E0379">
      <w:pPr>
        <w:spacing w:after="0" w:line="255" w:lineRule="atLeast"/>
        <w:jc w:val="both"/>
        <w:textAlignment w:val="baseline"/>
        <w:rPr>
          <w:rFonts w:ascii="Arial" w:eastAsia="Times New Roman" w:hAnsi="Arial" w:cs="Arial"/>
          <w:b/>
          <w:bCs/>
          <w:color w:val="151515"/>
          <w:sz w:val="20"/>
          <w:szCs w:val="18"/>
          <w:bdr w:val="none" w:sz="0" w:space="0" w:color="auto" w:frame="1"/>
          <w:lang w:eastAsia="sk-SK"/>
        </w:rPr>
      </w:pPr>
      <w:r w:rsidRPr="00C95738">
        <w:rPr>
          <w:rFonts w:ascii="Arial" w:eastAsia="Times New Roman" w:hAnsi="Arial" w:cs="Arial"/>
          <w:b/>
          <w:bCs/>
          <w:color w:val="151515"/>
          <w:sz w:val="20"/>
          <w:szCs w:val="18"/>
          <w:bdr w:val="none" w:sz="0" w:space="0" w:color="auto" w:frame="1"/>
          <w:lang w:eastAsia="sk-SK"/>
        </w:rPr>
        <w:t xml:space="preserve">Okruh dotknutých osôb: </w:t>
      </w:r>
      <w:r w:rsidRPr="00C95738">
        <w:rPr>
          <w:rFonts w:ascii="Arial" w:eastAsia="Times New Roman" w:hAnsi="Arial" w:cs="Arial"/>
          <w:bCs/>
          <w:color w:val="151515"/>
          <w:sz w:val="20"/>
          <w:szCs w:val="18"/>
          <w:bdr w:val="none" w:sz="0" w:space="0" w:color="auto" w:frame="1"/>
          <w:lang w:eastAsia="sk-SK"/>
        </w:rPr>
        <w:t>Fyzické osoby – uchádzači o zamestnanie</w:t>
      </w:r>
    </w:p>
    <w:p w:rsidR="001E0379" w:rsidRPr="00C95738" w:rsidRDefault="001E0379" w:rsidP="001E0379">
      <w:pPr>
        <w:spacing w:after="0" w:line="255" w:lineRule="atLeast"/>
        <w:jc w:val="both"/>
        <w:textAlignment w:val="baseline"/>
        <w:rPr>
          <w:rFonts w:ascii="Arial" w:eastAsia="Times New Roman" w:hAnsi="Arial" w:cs="Arial"/>
          <w:b/>
          <w:bCs/>
          <w:color w:val="151515"/>
          <w:sz w:val="20"/>
          <w:szCs w:val="18"/>
          <w:bdr w:val="none" w:sz="0" w:space="0" w:color="auto" w:frame="1"/>
          <w:lang w:eastAsia="sk-SK"/>
        </w:rPr>
      </w:pPr>
      <w:r w:rsidRPr="00C95738">
        <w:rPr>
          <w:rFonts w:ascii="Arial" w:eastAsia="Times New Roman" w:hAnsi="Arial" w:cs="Arial"/>
          <w:b/>
          <w:bCs/>
          <w:color w:val="151515"/>
          <w:sz w:val="20"/>
          <w:szCs w:val="18"/>
          <w:bdr w:val="none" w:sz="0" w:space="0" w:color="auto" w:frame="1"/>
          <w:lang w:eastAsia="sk-SK"/>
        </w:rPr>
        <w:t xml:space="preserve">Zoznam osobných údajov: </w:t>
      </w:r>
      <w:r w:rsidRPr="00C95738">
        <w:rPr>
          <w:rFonts w:ascii="Arial" w:eastAsia="Times New Roman" w:hAnsi="Arial" w:cs="Arial"/>
          <w:bCs/>
          <w:color w:val="151515"/>
          <w:sz w:val="20"/>
          <w:szCs w:val="18"/>
          <w:bdr w:val="none" w:sz="0" w:space="0" w:color="auto" w:frame="1"/>
          <w:lang w:eastAsia="sk-SK"/>
        </w:rPr>
        <w:t>meno, priezvisko, titul, trvalý pobyt, prechodný pobyt, dátum narodenia, telefónne číslo, vzdelanie, prax, e-mailová adresa, ďalšie údaje v rozsahu životopisu, motivačného listu a žiadosti o zamestnanie</w:t>
      </w:r>
    </w:p>
    <w:p w:rsidR="001E0379" w:rsidRPr="00C95738" w:rsidRDefault="001E0379" w:rsidP="001E0379">
      <w:pPr>
        <w:spacing w:after="0" w:line="255" w:lineRule="atLeast"/>
        <w:jc w:val="both"/>
        <w:textAlignment w:val="baseline"/>
        <w:rPr>
          <w:rFonts w:ascii="Arial" w:eastAsia="Times New Roman" w:hAnsi="Arial" w:cs="Arial"/>
          <w:bCs/>
          <w:color w:val="151515"/>
          <w:sz w:val="20"/>
          <w:szCs w:val="18"/>
          <w:bdr w:val="none" w:sz="0" w:space="0" w:color="auto" w:frame="1"/>
          <w:lang w:eastAsia="sk-SK"/>
        </w:rPr>
      </w:pPr>
      <w:r w:rsidRPr="00C95738">
        <w:rPr>
          <w:rFonts w:ascii="Arial" w:eastAsia="Times New Roman" w:hAnsi="Arial" w:cs="Arial"/>
          <w:b/>
          <w:bCs/>
          <w:color w:val="151515"/>
          <w:sz w:val="20"/>
          <w:szCs w:val="18"/>
          <w:bdr w:val="none" w:sz="0" w:space="0" w:color="auto" w:frame="1"/>
          <w:lang w:eastAsia="sk-SK"/>
        </w:rPr>
        <w:t xml:space="preserve">Právny základ spracúvania osobných údajov: </w:t>
      </w:r>
      <w:r>
        <w:rPr>
          <w:rFonts w:ascii="Arial" w:eastAsia="Times New Roman" w:hAnsi="Arial" w:cs="Arial"/>
          <w:bCs/>
          <w:color w:val="151515"/>
          <w:sz w:val="20"/>
          <w:szCs w:val="18"/>
          <w:bdr w:val="none" w:sz="0" w:space="0" w:color="auto" w:frame="1"/>
          <w:lang w:eastAsia="sk-SK"/>
        </w:rPr>
        <w:t>s</w:t>
      </w:r>
      <w:r w:rsidRPr="00C95738">
        <w:rPr>
          <w:rFonts w:ascii="Arial" w:eastAsia="Times New Roman" w:hAnsi="Arial" w:cs="Arial"/>
          <w:bCs/>
          <w:color w:val="151515"/>
          <w:sz w:val="20"/>
          <w:szCs w:val="18"/>
          <w:bdr w:val="none" w:sz="0" w:space="0" w:color="auto" w:frame="1"/>
          <w:lang w:eastAsia="sk-SK"/>
        </w:rPr>
        <w:t>úhlas dotknutej osoby</w:t>
      </w:r>
    </w:p>
    <w:p w:rsidR="001E0379" w:rsidRPr="00C95738" w:rsidRDefault="001E0379" w:rsidP="001E0379">
      <w:pPr>
        <w:spacing w:after="0" w:line="255" w:lineRule="atLeast"/>
        <w:jc w:val="both"/>
        <w:textAlignment w:val="baseline"/>
        <w:rPr>
          <w:rFonts w:ascii="Arial" w:eastAsia="Times New Roman" w:hAnsi="Arial" w:cs="Arial"/>
          <w:bCs/>
          <w:color w:val="151515"/>
          <w:sz w:val="20"/>
          <w:szCs w:val="18"/>
          <w:bdr w:val="none" w:sz="0" w:space="0" w:color="auto" w:frame="1"/>
          <w:lang w:eastAsia="sk-SK"/>
        </w:rPr>
      </w:pPr>
      <w:r w:rsidRPr="00C95738">
        <w:rPr>
          <w:rFonts w:ascii="Arial" w:eastAsia="Times New Roman" w:hAnsi="Arial" w:cs="Arial"/>
          <w:b/>
          <w:bCs/>
          <w:color w:val="151515"/>
          <w:sz w:val="20"/>
          <w:szCs w:val="18"/>
          <w:bdr w:val="none" w:sz="0" w:space="0" w:color="auto" w:frame="1"/>
          <w:lang w:eastAsia="sk-SK"/>
        </w:rPr>
        <w:t xml:space="preserve">Kategórie príjemcov:  </w:t>
      </w:r>
      <w:r>
        <w:rPr>
          <w:rFonts w:ascii="Arial" w:eastAsia="Times New Roman" w:hAnsi="Arial" w:cs="Arial"/>
          <w:color w:val="151515"/>
          <w:sz w:val="20"/>
          <w:szCs w:val="18"/>
          <w:lang w:eastAsia="sk-SK"/>
        </w:rPr>
        <w:t xml:space="preserve">subjekty, </w:t>
      </w:r>
      <w:r w:rsidRPr="00434B82">
        <w:rPr>
          <w:rFonts w:ascii="Arial" w:eastAsia="Times New Roman" w:hAnsi="Arial" w:cs="Arial"/>
          <w:color w:val="151515"/>
          <w:sz w:val="20"/>
          <w:szCs w:val="18"/>
          <w:lang w:eastAsia="sk-SK"/>
        </w:rPr>
        <w:t>ktorým osobitný predpis zveruje právomoc rozhodovať o právach a povinnostiach fyzických osôb (napr. súdy).</w:t>
      </w:r>
    </w:p>
    <w:p w:rsidR="001E0379" w:rsidRPr="00C95738" w:rsidRDefault="001E0379" w:rsidP="001E0379">
      <w:pPr>
        <w:spacing w:after="0" w:line="255" w:lineRule="atLeast"/>
        <w:jc w:val="both"/>
        <w:textAlignment w:val="baseline"/>
        <w:rPr>
          <w:rFonts w:ascii="Arial" w:eastAsia="Times New Roman" w:hAnsi="Arial" w:cs="Arial"/>
          <w:b/>
          <w:bCs/>
          <w:color w:val="151515"/>
          <w:sz w:val="20"/>
          <w:szCs w:val="18"/>
          <w:bdr w:val="none" w:sz="0" w:space="0" w:color="auto" w:frame="1"/>
          <w:lang w:eastAsia="sk-SK"/>
        </w:rPr>
      </w:pPr>
      <w:r w:rsidRPr="00C95738">
        <w:rPr>
          <w:rFonts w:ascii="Arial" w:eastAsia="Times New Roman" w:hAnsi="Arial" w:cs="Arial"/>
          <w:b/>
          <w:bCs/>
          <w:color w:val="151515"/>
          <w:sz w:val="20"/>
          <w:szCs w:val="18"/>
          <w:bdr w:val="none" w:sz="0" w:space="0" w:color="auto" w:frame="1"/>
          <w:lang w:eastAsia="sk-SK"/>
        </w:rPr>
        <w:t>Prenos osobných údajov do tretích krajín sa nerealizuje.</w:t>
      </w:r>
    </w:p>
    <w:p w:rsidR="001E0379" w:rsidRPr="00C95738" w:rsidRDefault="001E0379" w:rsidP="001E0379">
      <w:pPr>
        <w:spacing w:after="0" w:line="255" w:lineRule="atLeast"/>
        <w:jc w:val="both"/>
        <w:textAlignment w:val="baseline"/>
        <w:rPr>
          <w:rFonts w:ascii="Arial" w:eastAsia="Times New Roman" w:hAnsi="Arial" w:cs="Arial"/>
          <w:b/>
          <w:bCs/>
          <w:color w:val="151515"/>
          <w:sz w:val="20"/>
          <w:szCs w:val="18"/>
          <w:bdr w:val="none" w:sz="0" w:space="0" w:color="auto" w:frame="1"/>
          <w:lang w:eastAsia="sk-SK"/>
        </w:rPr>
      </w:pPr>
      <w:r w:rsidRPr="00C95738">
        <w:rPr>
          <w:rFonts w:ascii="Arial" w:eastAsia="Times New Roman" w:hAnsi="Arial" w:cs="Arial"/>
          <w:b/>
          <w:bCs/>
          <w:color w:val="151515"/>
          <w:sz w:val="20"/>
          <w:szCs w:val="18"/>
          <w:bdr w:val="none" w:sz="0" w:space="0" w:color="auto" w:frame="1"/>
          <w:lang w:eastAsia="sk-SK"/>
        </w:rPr>
        <w:lastRenderedPageBreak/>
        <w:t>Lehoty na vymazanie osobných údajov:</w:t>
      </w:r>
      <w:r w:rsidRPr="00F50FC3">
        <w:rPr>
          <w:rFonts w:ascii="Arial" w:eastAsia="Times New Roman" w:hAnsi="Arial" w:cs="Arial"/>
          <w:b/>
          <w:bCs/>
          <w:sz w:val="20"/>
          <w:szCs w:val="18"/>
          <w:bdr w:val="none" w:sz="0" w:space="0" w:color="auto" w:frame="1"/>
          <w:lang w:eastAsia="sk-SK"/>
        </w:rPr>
        <w:t xml:space="preserve"> </w:t>
      </w:r>
      <w:r w:rsidRPr="00F50FC3">
        <w:rPr>
          <w:rFonts w:ascii="Arial" w:eastAsia="Times New Roman" w:hAnsi="Arial" w:cs="Arial"/>
          <w:sz w:val="20"/>
          <w:szCs w:val="18"/>
          <w:lang w:eastAsia="sk-SK"/>
        </w:rPr>
        <w:t>1 rok</w:t>
      </w:r>
    </w:p>
    <w:p w:rsidR="001E0379" w:rsidRDefault="001E0379" w:rsidP="001E0379">
      <w:pPr>
        <w:spacing w:after="0" w:line="255" w:lineRule="atLeast"/>
        <w:jc w:val="both"/>
        <w:textAlignment w:val="baseline"/>
        <w:rPr>
          <w:rFonts w:ascii="Arial" w:eastAsia="Times New Roman" w:hAnsi="Arial" w:cs="Arial"/>
          <w:b/>
          <w:bCs/>
          <w:color w:val="151515"/>
          <w:sz w:val="20"/>
          <w:szCs w:val="18"/>
          <w:bdr w:val="none" w:sz="0" w:space="0" w:color="auto" w:frame="1"/>
          <w:lang w:eastAsia="sk-SK"/>
        </w:rPr>
      </w:pPr>
      <w:r w:rsidRPr="00C95738">
        <w:rPr>
          <w:rFonts w:ascii="Arial" w:eastAsia="Times New Roman" w:hAnsi="Arial" w:cs="Arial"/>
          <w:b/>
          <w:bCs/>
          <w:color w:val="151515"/>
          <w:sz w:val="20"/>
          <w:szCs w:val="18"/>
          <w:bdr w:val="none" w:sz="0" w:space="0" w:color="auto" w:frame="1"/>
          <w:lang w:eastAsia="sk-SK"/>
        </w:rPr>
        <w:t>Automatizované rozhodovanie vrátane profilovania sa neuskutočňuje.</w:t>
      </w:r>
    </w:p>
    <w:p w:rsidR="001E0379" w:rsidRDefault="001E0379" w:rsidP="001E0379">
      <w:pPr>
        <w:spacing w:after="0" w:line="255" w:lineRule="atLeast"/>
        <w:jc w:val="both"/>
        <w:textAlignment w:val="baseline"/>
        <w:rPr>
          <w:rFonts w:ascii="Arial" w:eastAsia="Times New Roman" w:hAnsi="Arial" w:cs="Arial"/>
          <w:b/>
          <w:color w:val="151515"/>
          <w:sz w:val="20"/>
          <w:szCs w:val="20"/>
          <w:lang w:eastAsia="sk-SK"/>
        </w:rPr>
      </w:pPr>
      <w:r w:rsidRPr="007E1506">
        <w:rPr>
          <w:rFonts w:ascii="Arial" w:eastAsia="Times New Roman" w:hAnsi="Arial" w:cs="Arial"/>
          <w:color w:val="151515"/>
          <w:sz w:val="20"/>
          <w:szCs w:val="20"/>
          <w:lang w:eastAsia="sk-SK"/>
        </w:rPr>
        <w:t>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r>
        <w:rPr>
          <w:rFonts w:ascii="Arial" w:eastAsia="Times New Roman" w:hAnsi="Arial" w:cs="Arial"/>
          <w:b/>
          <w:color w:val="151515"/>
          <w:sz w:val="20"/>
          <w:szCs w:val="20"/>
          <w:lang w:eastAsia="sk-SK"/>
        </w:rPr>
        <w:t>.</w:t>
      </w:r>
    </w:p>
    <w:p w:rsidR="001E0379" w:rsidRDefault="001E0379" w:rsidP="001E0379">
      <w:pPr>
        <w:spacing w:after="0" w:line="255" w:lineRule="atLeast"/>
        <w:jc w:val="both"/>
        <w:textAlignment w:val="baseline"/>
        <w:rPr>
          <w:rFonts w:ascii="Arial" w:eastAsia="Times New Roman" w:hAnsi="Arial" w:cs="Arial"/>
          <w:b/>
          <w:color w:val="151515"/>
          <w:sz w:val="20"/>
          <w:szCs w:val="20"/>
          <w:lang w:eastAsia="sk-SK"/>
        </w:rPr>
      </w:pPr>
    </w:p>
    <w:p w:rsidR="001E0379" w:rsidRDefault="001E0379" w:rsidP="001E0379">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Účel spracúvania osobných údajov v Evidencii zmlúv:</w:t>
      </w:r>
    </w:p>
    <w:p w:rsidR="001E0379" w:rsidRDefault="001E0379" w:rsidP="001E0379">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V rámci činnosti dochádza ku spracúvaniu osobných údajov, ktoré je nevyhnutné na plnenie zmluvy, ktorej zmluvnou stranou je dotknutá osoba, alebo na vykonanie opatrenia pred uzatvorením zmluvy na základe žiadosti dotknutej osoby</w:t>
      </w:r>
    </w:p>
    <w:p w:rsidR="001E0379" w:rsidRDefault="001E0379" w:rsidP="001E0379">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color w:val="151515"/>
          <w:sz w:val="20"/>
          <w:szCs w:val="18"/>
        </w:rPr>
        <w:t>fyzické osoby – zmluvná strana</w:t>
      </w:r>
    </w:p>
    <w:p w:rsidR="001E0379" w:rsidRDefault="001E0379" w:rsidP="001E0379">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 xml:space="preserve">Zoznam osobných údajov: </w:t>
      </w:r>
      <w:r>
        <w:rPr>
          <w:rFonts w:ascii="Arial" w:hAnsi="Arial" w:cs="Arial"/>
          <w:sz w:val="20"/>
          <w:szCs w:val="20"/>
        </w:rPr>
        <w:t>meno, priezvisko, titul, trvalý/prechodný pobyt, číslo účtu fyzickej osoby, názov banky,  údaje týkajúce sa predmetu zmluvy</w:t>
      </w:r>
    </w:p>
    <w:p w:rsidR="001E0379" w:rsidRDefault="001E0379" w:rsidP="001E0379">
      <w:pPr>
        <w:spacing w:after="0" w:line="255" w:lineRule="atLeast"/>
        <w:jc w:val="both"/>
        <w:textAlignment w:val="baseline"/>
        <w:rPr>
          <w:rFonts w:ascii="Arial" w:eastAsia="Times New Roman" w:hAnsi="Arial" w:cs="Arial"/>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Právny základ spracúvania osobných údajov: </w:t>
      </w:r>
      <w:r>
        <w:rPr>
          <w:rFonts w:ascii="Arial" w:eastAsia="Times New Roman" w:hAnsi="Arial" w:cs="Arial"/>
          <w:color w:val="151515"/>
          <w:sz w:val="20"/>
          <w:szCs w:val="18"/>
        </w:rPr>
        <w:t>§ 13 ods. 1 písm. b) zákona č. 18/2018 Z.z. o ochrane osobných údajov a o zmene a doplnení niektorých zákonov</w:t>
      </w:r>
    </w:p>
    <w:p w:rsidR="001E0379" w:rsidRDefault="001E0379" w:rsidP="001E0379">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18"/>
          <w:bdr w:val="none" w:sz="0" w:space="0" w:color="auto" w:frame="1"/>
        </w:rPr>
        <w:t>Kategórie príjemcov:</w:t>
      </w:r>
      <w:r>
        <w:rPr>
          <w:rFonts w:ascii="Arial" w:eastAsia="Times New Roman" w:hAnsi="Arial" w:cs="Arial"/>
          <w:color w:val="151515"/>
          <w:sz w:val="20"/>
          <w:szCs w:val="18"/>
        </w:rPr>
        <w:t xml:space="preserve">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rsidR="001E0379" w:rsidRDefault="001E0379" w:rsidP="001E0379">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Prenos osobných údajov do tretích krajín sa nerealizuje</w:t>
      </w:r>
      <w:r>
        <w:rPr>
          <w:rFonts w:ascii="Arial" w:eastAsia="Times New Roman" w:hAnsi="Arial" w:cs="Arial"/>
          <w:color w:val="151515"/>
          <w:sz w:val="20"/>
          <w:szCs w:val="18"/>
        </w:rPr>
        <w:t>.</w:t>
      </w:r>
    </w:p>
    <w:p w:rsidR="001E0379" w:rsidRDefault="001E0379" w:rsidP="001E0379">
      <w:pPr>
        <w:pStyle w:val="Bezriadkovania"/>
        <w:jc w:val="both"/>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Lehoty na vymazanie osobných údajov:</w:t>
      </w:r>
      <w:r>
        <w:rPr>
          <w:rFonts w:ascii="Arial" w:eastAsia="Times New Roman" w:hAnsi="Arial" w:cs="Arial"/>
          <w:color w:val="151515"/>
          <w:sz w:val="20"/>
          <w:szCs w:val="18"/>
        </w:rPr>
        <w:t xml:space="preserve"> </w:t>
      </w:r>
    </w:p>
    <w:tbl>
      <w:tblPr>
        <w:tblStyle w:val="Mriekatabuky"/>
        <w:tblW w:w="9322" w:type="dxa"/>
        <w:tblInd w:w="0" w:type="dxa"/>
        <w:tblLook w:val="04A0" w:firstRow="1" w:lastRow="0" w:firstColumn="1" w:lastColumn="0" w:noHBand="0" w:noVBand="1"/>
      </w:tblPr>
      <w:tblGrid>
        <w:gridCol w:w="4644"/>
        <w:gridCol w:w="4678"/>
      </w:tblGrid>
      <w:tr w:rsidR="001E0379" w:rsidTr="003A21D6">
        <w:trPr>
          <w:trHeight w:val="20"/>
        </w:trPr>
        <w:tc>
          <w:tcPr>
            <w:tcW w:w="4644" w:type="dxa"/>
            <w:tcBorders>
              <w:top w:val="single" w:sz="4" w:space="0" w:color="auto"/>
              <w:left w:val="single" w:sz="4" w:space="0" w:color="auto"/>
              <w:bottom w:val="single" w:sz="4" w:space="0" w:color="auto"/>
              <w:right w:val="single" w:sz="4" w:space="0" w:color="auto"/>
            </w:tcBorders>
            <w:hideMark/>
          </w:tcPr>
          <w:p w:rsidR="001E0379" w:rsidRDefault="001E0379" w:rsidP="003A21D6">
            <w:pPr>
              <w:rPr>
                <w:rFonts w:ascii="Times New Roman" w:hAnsi="Times New Roman"/>
                <w:b/>
                <w:bCs/>
                <w:sz w:val="24"/>
                <w:szCs w:val="24"/>
              </w:rPr>
            </w:pPr>
            <w:r>
              <w:rPr>
                <w:rFonts w:ascii="Times New Roman" w:hAnsi="Times New Roman"/>
              </w:rPr>
              <w:t>zmluvy</w:t>
            </w:r>
          </w:p>
        </w:tc>
        <w:tc>
          <w:tcPr>
            <w:tcW w:w="4678" w:type="dxa"/>
            <w:tcBorders>
              <w:top w:val="single" w:sz="4" w:space="0" w:color="auto"/>
              <w:left w:val="single" w:sz="4" w:space="0" w:color="auto"/>
              <w:bottom w:val="single" w:sz="4" w:space="0" w:color="auto"/>
              <w:right w:val="single" w:sz="4" w:space="0" w:color="auto"/>
            </w:tcBorders>
            <w:hideMark/>
          </w:tcPr>
          <w:p w:rsidR="001E0379" w:rsidRDefault="001E0379" w:rsidP="003A21D6">
            <w:pPr>
              <w:rPr>
                <w:rFonts w:ascii="Times New Roman" w:hAnsi="Times New Roman"/>
                <w:color w:val="0070C0"/>
                <w:sz w:val="24"/>
                <w:szCs w:val="24"/>
              </w:rPr>
            </w:pPr>
            <w:r>
              <w:rPr>
                <w:rFonts w:ascii="Times New Roman" w:hAnsi="Times New Roman"/>
              </w:rPr>
              <w:t>10 rokov</w:t>
            </w:r>
          </w:p>
        </w:tc>
      </w:tr>
    </w:tbl>
    <w:p w:rsidR="001E0379" w:rsidRDefault="001E0379" w:rsidP="001E0379">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Automatizované rozhodovanie vrátane profilovania sa neuskutočňuje.</w:t>
      </w:r>
    </w:p>
    <w:p w:rsidR="001E0379" w:rsidRDefault="001E0379" w:rsidP="001E0379">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zmluvnou požiadavkou pre naplnenie účelu ich spracúvania.</w:t>
      </w:r>
    </w:p>
    <w:p w:rsidR="001E0379" w:rsidRDefault="001E0379" w:rsidP="001E0379">
      <w:pPr>
        <w:spacing w:after="0" w:line="255" w:lineRule="atLeast"/>
        <w:jc w:val="both"/>
        <w:textAlignment w:val="baseline"/>
        <w:rPr>
          <w:rFonts w:ascii="Arial" w:eastAsia="Times New Roman" w:hAnsi="Arial" w:cs="Arial"/>
          <w:color w:val="151515"/>
          <w:sz w:val="20"/>
          <w:szCs w:val="18"/>
        </w:rPr>
      </w:pPr>
    </w:p>
    <w:p w:rsidR="001E0379" w:rsidRPr="001E0379" w:rsidRDefault="001E0379" w:rsidP="001E0379">
      <w:pPr>
        <w:spacing w:after="0" w:line="255" w:lineRule="atLeast"/>
        <w:jc w:val="both"/>
        <w:textAlignment w:val="baseline"/>
        <w:rPr>
          <w:rFonts w:ascii="Arial" w:eastAsia="Times New Roman" w:hAnsi="Arial" w:cs="Arial"/>
          <w:color w:val="151515"/>
          <w:sz w:val="20"/>
          <w:szCs w:val="20"/>
        </w:rPr>
      </w:pPr>
      <w:r w:rsidRPr="001E0379">
        <w:rPr>
          <w:rFonts w:ascii="Arial" w:eastAsia="Times New Roman" w:hAnsi="Arial" w:cs="Arial"/>
          <w:b/>
          <w:bCs/>
          <w:color w:val="151515"/>
          <w:sz w:val="20"/>
          <w:szCs w:val="20"/>
          <w:bdr w:val="none" w:sz="0" w:space="0" w:color="auto" w:frame="1"/>
        </w:rPr>
        <w:t>Účel spracúvania osobných údajov v Knihe návštev:</w:t>
      </w:r>
    </w:p>
    <w:p w:rsidR="001E0379" w:rsidRDefault="001E0379" w:rsidP="001E0379">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identifikácii fyzickej osoby pri jednorazovom vstupe, evidencia pohybu osôb a ochrana majetku a osôb</w:t>
      </w:r>
    </w:p>
    <w:p w:rsidR="001E0379" w:rsidRDefault="001E0379" w:rsidP="001E0379">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návšteva</w:t>
      </w:r>
    </w:p>
    <w:p w:rsidR="001E0379" w:rsidRDefault="001E0379" w:rsidP="001E0379">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číslo občianskeho preukazu/služobného preukazu, čas príchodu a odchodu</w:t>
      </w:r>
    </w:p>
    <w:p w:rsidR="001E0379" w:rsidRDefault="001E0379" w:rsidP="001E0379">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bCs/>
          <w:color w:val="151515"/>
          <w:sz w:val="20"/>
          <w:szCs w:val="20"/>
          <w:bdr w:val="none" w:sz="0" w:space="0" w:color="auto" w:frame="1"/>
        </w:rPr>
        <w:t>oprávnený záujem prevádzkovateľa</w:t>
      </w:r>
    </w:p>
    <w:p w:rsidR="001E0379" w:rsidRDefault="001E0379" w:rsidP="001E0379">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Kategórie príjemcov: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rsidR="001E0379" w:rsidRDefault="001E0379" w:rsidP="001E0379">
      <w:pPr>
        <w:spacing w:after="0" w:line="255" w:lineRule="atLeast"/>
        <w:jc w:val="both"/>
        <w:textAlignment w:val="baseline"/>
        <w:rPr>
          <w:rFonts w:ascii="Arial" w:hAnsi="Arial" w:cs="Arial"/>
          <w:sz w:val="20"/>
          <w:szCs w:val="20"/>
        </w:rPr>
      </w:pPr>
      <w:r>
        <w:rPr>
          <w:rFonts w:ascii="Arial" w:eastAsia="Times New Roman" w:hAnsi="Arial" w:cs="Arial"/>
          <w:color w:val="151515"/>
          <w:sz w:val="20"/>
          <w:szCs w:val="20"/>
        </w:rPr>
        <w:t xml:space="preserve"> a sprostredkovatelia:</w:t>
      </w:r>
      <w:r>
        <w:rPr>
          <w:rFonts w:ascii="Arial" w:eastAsia="Times New Roman" w:hAnsi="Arial" w:cs="Arial"/>
          <w:sz w:val="20"/>
          <w:szCs w:val="20"/>
        </w:rPr>
        <w:t xml:space="preserve"> </w:t>
      </w:r>
      <w:r>
        <w:rPr>
          <w:rFonts w:ascii="Arial" w:hAnsi="Arial" w:cs="Arial"/>
          <w:sz w:val="20"/>
          <w:szCs w:val="20"/>
        </w:rPr>
        <w:t>DM3 SECURITY, s.r.o., Riečka 3, 980 45 Riečka, 47235730</w:t>
      </w:r>
    </w:p>
    <w:p w:rsidR="001E0379" w:rsidRDefault="001E0379" w:rsidP="001E0379">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1E0379" w:rsidRDefault="001E0379" w:rsidP="001E0379">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1 rok</w:t>
      </w:r>
    </w:p>
    <w:p w:rsidR="001E0379" w:rsidRDefault="001E0379" w:rsidP="001E0379">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p>
    <w:p w:rsidR="001E0379" w:rsidRDefault="001E0379" w:rsidP="001E0379">
      <w:pPr>
        <w:spacing w:after="0" w:line="255" w:lineRule="atLeast"/>
        <w:jc w:val="both"/>
        <w:textAlignment w:val="baseline"/>
        <w:rPr>
          <w:rFonts w:ascii="Arial" w:eastAsia="Times New Roman" w:hAnsi="Arial" w:cs="Arial"/>
          <w:color w:val="151515"/>
          <w:sz w:val="20"/>
          <w:szCs w:val="20"/>
        </w:rPr>
      </w:pPr>
    </w:p>
    <w:p w:rsidR="001E0379" w:rsidRPr="001E0379" w:rsidRDefault="001E0379" w:rsidP="001E0379">
      <w:pPr>
        <w:pStyle w:val="Bezriadkovania"/>
        <w:rPr>
          <w:rFonts w:ascii="Arial" w:eastAsia="Times New Roman" w:hAnsi="Arial" w:cs="Arial"/>
          <w:b/>
          <w:bCs/>
          <w:color w:val="151515"/>
          <w:sz w:val="20"/>
          <w:szCs w:val="20"/>
          <w:bdr w:val="none" w:sz="0" w:space="0" w:color="auto" w:frame="1"/>
          <w:lang w:eastAsia="sk-SK"/>
        </w:rPr>
      </w:pPr>
      <w:r w:rsidRPr="001E0379">
        <w:rPr>
          <w:rFonts w:ascii="Arial" w:eastAsia="Times New Roman" w:hAnsi="Arial" w:cs="Arial"/>
          <w:b/>
          <w:bCs/>
          <w:color w:val="151515"/>
          <w:sz w:val="20"/>
          <w:szCs w:val="20"/>
          <w:bdr w:val="none" w:sz="0" w:space="0" w:color="auto" w:frame="1"/>
          <w:lang w:eastAsia="sk-SK"/>
        </w:rPr>
        <w:t>Účel spracovania osobných údajov v Kamerovom informačnom systéme:</w:t>
      </w:r>
    </w:p>
    <w:p w:rsidR="001E0379" w:rsidRPr="001E0379" w:rsidRDefault="001E0379" w:rsidP="001E0379">
      <w:pPr>
        <w:pStyle w:val="Bezriadkovania"/>
        <w:rPr>
          <w:rFonts w:ascii="Arial" w:eastAsia="Times New Roman" w:hAnsi="Arial" w:cs="Arial"/>
          <w:bCs/>
          <w:color w:val="151515"/>
          <w:sz w:val="20"/>
          <w:szCs w:val="20"/>
          <w:bdr w:val="none" w:sz="0" w:space="0" w:color="auto" w:frame="1"/>
          <w:lang w:eastAsia="sk-SK"/>
        </w:rPr>
      </w:pPr>
      <w:r w:rsidRPr="001E0379">
        <w:rPr>
          <w:rFonts w:ascii="Arial" w:eastAsia="Times New Roman" w:hAnsi="Arial" w:cs="Arial"/>
          <w:bCs/>
          <w:color w:val="151515"/>
          <w:sz w:val="20"/>
          <w:szCs w:val="20"/>
          <w:bdr w:val="none" w:sz="0" w:space="0" w:color="auto" w:frame="1"/>
          <w:lang w:eastAsia="sk-SK"/>
        </w:rPr>
        <w:t>V rámci činností dochádza k spracovaniu osobných údajov za účelom ochrany verejného poriadku a bezpečnosti, odhaľovania kriminality, ochrany majetku našej spoločnosti a ďalších osôb a prípadne ako dôkaz v prípade incidentu</w:t>
      </w:r>
    </w:p>
    <w:p w:rsidR="001E0379" w:rsidRPr="001E0379" w:rsidRDefault="001E0379" w:rsidP="001E0379">
      <w:pPr>
        <w:pStyle w:val="Bezriadkovania"/>
        <w:rPr>
          <w:rFonts w:ascii="Arial" w:hAnsi="Arial" w:cs="Arial"/>
          <w:sz w:val="20"/>
          <w:szCs w:val="20"/>
        </w:rPr>
      </w:pPr>
      <w:r w:rsidRPr="001E0379">
        <w:rPr>
          <w:rFonts w:ascii="Arial" w:eastAsia="Times New Roman" w:hAnsi="Arial" w:cs="Arial"/>
          <w:b/>
          <w:bCs/>
          <w:color w:val="151515"/>
          <w:sz w:val="20"/>
          <w:szCs w:val="20"/>
          <w:bdr w:val="none" w:sz="0" w:space="0" w:color="auto" w:frame="1"/>
          <w:lang w:eastAsia="sk-SK"/>
        </w:rPr>
        <w:t xml:space="preserve">Okruh dotknutých osôb: </w:t>
      </w:r>
      <w:r w:rsidRPr="001E0379">
        <w:rPr>
          <w:rFonts w:ascii="Arial" w:hAnsi="Arial" w:cs="Arial"/>
          <w:sz w:val="20"/>
          <w:szCs w:val="20"/>
        </w:rPr>
        <w:t>osoby nachádzajúce sa v priestore monitorovanom kamerovým systémom</w:t>
      </w:r>
    </w:p>
    <w:p w:rsidR="001E0379" w:rsidRPr="001E0379" w:rsidRDefault="001E0379" w:rsidP="001E0379">
      <w:pPr>
        <w:pStyle w:val="Bezriadkovania"/>
        <w:rPr>
          <w:rFonts w:ascii="Arial" w:hAnsi="Arial" w:cs="Arial"/>
          <w:sz w:val="20"/>
          <w:szCs w:val="20"/>
        </w:rPr>
      </w:pPr>
      <w:r w:rsidRPr="001E0379">
        <w:rPr>
          <w:rFonts w:ascii="Arial" w:hAnsi="Arial" w:cs="Arial"/>
          <w:b/>
          <w:sz w:val="20"/>
          <w:szCs w:val="20"/>
        </w:rPr>
        <w:t>Zoznam osobných údajov:</w:t>
      </w:r>
      <w:r w:rsidRPr="001E0379">
        <w:rPr>
          <w:rFonts w:ascii="Arial" w:hAnsi="Arial" w:cs="Arial"/>
          <w:sz w:val="20"/>
          <w:szCs w:val="20"/>
        </w:rPr>
        <w:t xml:space="preserve"> záznam s kamier</w:t>
      </w:r>
    </w:p>
    <w:p w:rsidR="001E0379" w:rsidRPr="001E0379" w:rsidRDefault="001E0379" w:rsidP="001E0379">
      <w:pPr>
        <w:pStyle w:val="Bezriadkovania"/>
        <w:rPr>
          <w:rFonts w:ascii="Arial" w:hAnsi="Arial" w:cs="Arial"/>
          <w:sz w:val="20"/>
          <w:szCs w:val="20"/>
        </w:rPr>
      </w:pPr>
      <w:r w:rsidRPr="001E0379">
        <w:rPr>
          <w:rFonts w:ascii="Arial" w:hAnsi="Arial" w:cs="Arial"/>
          <w:b/>
          <w:sz w:val="20"/>
          <w:szCs w:val="20"/>
        </w:rPr>
        <w:t xml:space="preserve">Právny základ spracovania osobných údajov: </w:t>
      </w:r>
      <w:r w:rsidRPr="001E0379">
        <w:rPr>
          <w:rFonts w:ascii="Arial" w:hAnsi="Arial" w:cs="Arial"/>
          <w:sz w:val="20"/>
          <w:szCs w:val="20"/>
        </w:rPr>
        <w:t>Oprávnený záujem prevádzkovateľa</w:t>
      </w:r>
    </w:p>
    <w:p w:rsidR="001E0379" w:rsidRPr="001E0379" w:rsidRDefault="001E0379" w:rsidP="001E0379">
      <w:pPr>
        <w:spacing w:after="0" w:line="255" w:lineRule="atLeast"/>
        <w:jc w:val="both"/>
        <w:textAlignment w:val="baseline"/>
        <w:rPr>
          <w:rFonts w:ascii="Arial" w:eastAsia="Times New Roman" w:hAnsi="Arial" w:cs="Arial"/>
          <w:color w:val="151515"/>
          <w:sz w:val="20"/>
          <w:szCs w:val="20"/>
        </w:rPr>
      </w:pPr>
      <w:r w:rsidRPr="001E0379">
        <w:rPr>
          <w:rFonts w:ascii="Arial" w:hAnsi="Arial" w:cs="Arial"/>
          <w:b/>
          <w:sz w:val="20"/>
          <w:szCs w:val="20"/>
        </w:rPr>
        <w:t xml:space="preserve">Kategórie príjemcov: </w:t>
      </w:r>
      <w:r w:rsidRPr="001E0379">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rsidR="001E0379" w:rsidRPr="001E0379" w:rsidRDefault="001E0379" w:rsidP="001E0379">
      <w:pPr>
        <w:pStyle w:val="Bezriadkovania"/>
        <w:rPr>
          <w:rFonts w:ascii="Arial" w:hAnsi="Arial" w:cs="Arial"/>
          <w:sz w:val="20"/>
          <w:szCs w:val="20"/>
        </w:rPr>
      </w:pPr>
      <w:r w:rsidRPr="001E0379">
        <w:rPr>
          <w:rFonts w:ascii="Arial" w:eastAsia="Times New Roman" w:hAnsi="Arial" w:cs="Arial"/>
          <w:color w:val="151515"/>
          <w:sz w:val="20"/>
          <w:szCs w:val="20"/>
        </w:rPr>
        <w:t xml:space="preserve"> a sprostredkovatelia:</w:t>
      </w:r>
      <w:r w:rsidRPr="001E0379">
        <w:rPr>
          <w:rFonts w:ascii="Arial" w:eastAsia="Times New Roman" w:hAnsi="Arial" w:cs="Arial"/>
          <w:sz w:val="20"/>
          <w:szCs w:val="20"/>
        </w:rPr>
        <w:t xml:space="preserve"> </w:t>
      </w:r>
      <w:r w:rsidRPr="001E0379">
        <w:rPr>
          <w:rFonts w:ascii="Arial" w:hAnsi="Arial" w:cs="Arial"/>
          <w:sz w:val="20"/>
          <w:szCs w:val="20"/>
        </w:rPr>
        <w:t>DM3 SECURITY, s.r.o., Riečka 3, 980 45 Riečka, 47235730</w:t>
      </w:r>
    </w:p>
    <w:p w:rsidR="001E0379" w:rsidRPr="001E0379" w:rsidRDefault="001E0379" w:rsidP="001E0379">
      <w:pPr>
        <w:spacing w:after="0" w:line="255" w:lineRule="atLeast"/>
        <w:jc w:val="both"/>
        <w:textAlignment w:val="baseline"/>
        <w:rPr>
          <w:rFonts w:ascii="Arial" w:eastAsia="Times New Roman" w:hAnsi="Arial" w:cs="Arial"/>
          <w:b/>
          <w:bCs/>
          <w:color w:val="151515"/>
          <w:sz w:val="20"/>
          <w:szCs w:val="20"/>
          <w:bdr w:val="none" w:sz="0" w:space="0" w:color="auto" w:frame="1"/>
          <w:lang w:eastAsia="sk-SK"/>
        </w:rPr>
      </w:pPr>
      <w:r w:rsidRPr="001E0379">
        <w:rPr>
          <w:rFonts w:ascii="Arial" w:eastAsia="Times New Roman" w:hAnsi="Arial" w:cs="Arial"/>
          <w:b/>
          <w:bCs/>
          <w:color w:val="151515"/>
          <w:sz w:val="20"/>
          <w:szCs w:val="20"/>
          <w:bdr w:val="none" w:sz="0" w:space="0" w:color="auto" w:frame="1"/>
          <w:lang w:eastAsia="sk-SK"/>
        </w:rPr>
        <w:t>Prenos osobných údajov do tretích krajín sa nerealizuje.</w:t>
      </w:r>
    </w:p>
    <w:p w:rsidR="001E0379" w:rsidRPr="001E0379" w:rsidRDefault="001E0379" w:rsidP="001E0379">
      <w:pPr>
        <w:spacing w:after="0" w:line="255" w:lineRule="atLeast"/>
        <w:jc w:val="both"/>
        <w:textAlignment w:val="baseline"/>
        <w:rPr>
          <w:rFonts w:ascii="Arial" w:eastAsia="Times New Roman" w:hAnsi="Arial" w:cs="Arial"/>
          <w:b/>
          <w:bCs/>
          <w:color w:val="151515"/>
          <w:sz w:val="20"/>
          <w:szCs w:val="20"/>
          <w:bdr w:val="none" w:sz="0" w:space="0" w:color="auto" w:frame="1"/>
          <w:lang w:eastAsia="sk-SK"/>
        </w:rPr>
      </w:pPr>
      <w:r w:rsidRPr="001E0379">
        <w:rPr>
          <w:rFonts w:ascii="Arial" w:eastAsia="Times New Roman" w:hAnsi="Arial" w:cs="Arial"/>
          <w:b/>
          <w:bCs/>
          <w:color w:val="151515"/>
          <w:sz w:val="20"/>
          <w:szCs w:val="20"/>
          <w:bdr w:val="none" w:sz="0" w:space="0" w:color="auto" w:frame="1"/>
          <w:lang w:eastAsia="sk-SK"/>
        </w:rPr>
        <w:t xml:space="preserve">Lehoty na vymazanie osobných údajov: </w:t>
      </w:r>
      <w:r w:rsidRPr="001E0379">
        <w:rPr>
          <w:rFonts w:ascii="Arial" w:eastAsia="Times New Roman" w:hAnsi="Arial" w:cs="Arial"/>
          <w:sz w:val="20"/>
          <w:szCs w:val="20"/>
          <w:lang w:eastAsia="sk-SK"/>
        </w:rPr>
        <w:t>15 dní</w:t>
      </w:r>
    </w:p>
    <w:p w:rsidR="001E0379" w:rsidRPr="001E0379" w:rsidRDefault="001E0379" w:rsidP="001E0379">
      <w:pPr>
        <w:spacing w:after="0" w:line="255" w:lineRule="atLeast"/>
        <w:jc w:val="both"/>
        <w:textAlignment w:val="baseline"/>
        <w:rPr>
          <w:rFonts w:ascii="Arial" w:eastAsia="Times New Roman" w:hAnsi="Arial" w:cs="Arial"/>
          <w:b/>
          <w:color w:val="151515"/>
          <w:sz w:val="20"/>
          <w:szCs w:val="20"/>
        </w:rPr>
      </w:pPr>
      <w:r w:rsidRPr="001E0379">
        <w:rPr>
          <w:rFonts w:ascii="Arial" w:eastAsia="Times New Roman" w:hAnsi="Arial" w:cs="Arial"/>
          <w:b/>
          <w:bCs/>
          <w:color w:val="151515"/>
          <w:sz w:val="20"/>
          <w:szCs w:val="20"/>
          <w:bdr w:val="none" w:sz="0" w:space="0" w:color="auto" w:frame="1"/>
          <w:lang w:eastAsia="sk-SK"/>
        </w:rPr>
        <w:t>Automatizované rozhodovanie vrátane profilovania sa neuskutočňuje.</w:t>
      </w:r>
    </w:p>
    <w:p w:rsidR="00F66147" w:rsidRDefault="00F66147" w:rsidP="00500DEF">
      <w:pPr>
        <w:spacing w:after="0" w:line="255" w:lineRule="atLeast"/>
        <w:jc w:val="both"/>
        <w:textAlignment w:val="baseline"/>
        <w:rPr>
          <w:rFonts w:ascii="Arial" w:eastAsia="Times New Roman" w:hAnsi="Arial" w:cs="Arial"/>
          <w:color w:val="151515"/>
          <w:sz w:val="20"/>
          <w:szCs w:val="20"/>
        </w:rPr>
      </w:pPr>
    </w:p>
    <w:p w:rsidR="00F66147"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Dotknuté osoby, o ktorých sú spracúvané osobné údaje pre konkrétne vymedzené účely, si môžu uplatniť nasledovné práva:</w:t>
      </w:r>
    </w:p>
    <w:p w:rsidR="00F66147"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Právo požadovať prístup k svojim osobným údajom - Právo na opravu osobných údajov - Právo na vymazanie osobných údajov - Právo na obmedzenie spracúvania osobných údajov - Právo namietať proti spracúvaniu osobných údajov - Právo na prenos svojich osobných údajov - Právo podať sťažnosť dozornému orgánu, t.j. Úradu na ochranu osobných údajov SR </w:t>
      </w:r>
    </w:p>
    <w:p w:rsidR="00F66147"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Uvedené práva dotknutej osoby sú bližšie špecifikované v článkoch 15 až 21 Nariadenia. Dotknutá osoba si uvedené práva uplatňuje v súlade s Nariadením a ďalšími príslušnými právnymi predpismi. Voči prevádzkovateľovi si dotknutá osoba môže svoje práva uplatniť prostredníctvom písomnej žiadosti alebo elektronickými prostriedkami. V prípade, že dotknutá osoba požiada o ústne poskytnutie </w:t>
      </w:r>
      <w:r>
        <w:rPr>
          <w:rFonts w:ascii="Arial" w:eastAsia="Times New Roman" w:hAnsi="Arial" w:cs="Arial"/>
          <w:color w:val="151515"/>
          <w:sz w:val="20"/>
          <w:szCs w:val="20"/>
        </w:rPr>
        <w:lastRenderedPageBreak/>
        <w:t>informácií, informácie sa môžu takto poskytnúť za predpokladu, že dotknutá osoba preukázala svoju totožnosť.</w:t>
      </w:r>
    </w:p>
    <w:p w:rsidR="00F66147" w:rsidRDefault="00F66147" w:rsidP="0032495B">
      <w:pPr>
        <w:spacing w:after="0" w:line="255" w:lineRule="atLeast"/>
        <w:jc w:val="both"/>
        <w:textAlignment w:val="baseline"/>
        <w:rPr>
          <w:rFonts w:ascii="Arial" w:eastAsia="Times New Roman" w:hAnsi="Arial" w:cs="Arial"/>
          <w:color w:val="151515"/>
          <w:sz w:val="20"/>
          <w:szCs w:val="20"/>
        </w:rPr>
      </w:pPr>
    </w:p>
    <w:p w:rsidR="00F66147" w:rsidRDefault="005364D1" w:rsidP="0032495B">
      <w:pPr>
        <w:spacing w:after="0" w:line="255" w:lineRule="atLeast"/>
        <w:jc w:val="both"/>
        <w:textAlignment w:val="baseline"/>
        <w:rPr>
          <w:rFonts w:ascii="Arial" w:eastAsia="Times New Roman" w:hAnsi="Arial" w:cs="Arial"/>
          <w:color w:val="151515"/>
          <w:sz w:val="20"/>
          <w:szCs w:val="20"/>
        </w:rPr>
      </w:pPr>
      <w:r>
        <w:rPr>
          <w:rFonts w:ascii="Arial" w:hAnsi="Arial" w:cs="Arial"/>
          <w:b/>
          <w:sz w:val="20"/>
          <w:szCs w:val="20"/>
        </w:rPr>
        <w:t>HYDINA SLOVENSKO s.r.o</w:t>
      </w:r>
      <w:r>
        <w:rPr>
          <w:rFonts w:ascii="Arial" w:eastAsia="Times New Roman" w:hAnsi="Arial" w:cs="Arial"/>
          <w:color w:val="151515"/>
          <w:sz w:val="20"/>
          <w:szCs w:val="20"/>
        </w:rPr>
        <w:t xml:space="preserve"> prijala všetky primerané personálne, organizačné a technické opatrenia za účelom maximálnej ochrany Vašich osobných údajov s cieľom v čo najväčšej miere znížiť riziko ich zneužitia. V zmysle našej povinnosti vyplývajúcej z článku 34 Nariadenia Vám ako dotknutým osobám oznamujeme, že ak nastane situácia, že ako prevádzkovateľ porušíme ochranu Vašich osobných údajov spôsobom, ktorý pravdepodobne povedie k vysokému riziku pre práva a slobody fyzických osôb, bez zbytočného odkladu Vám túto skutočnosť oznámime.</w:t>
      </w:r>
    </w:p>
    <w:p w:rsidR="00F66147"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Právne predpisy a s ňou súvisiace spôsoby spracovávania Vašich osobných údajov sa môžu meniť. Ak sa tieto zásady rozhodneme aktualizovať, umiestnime zmeny na našej webstránke a budeme Vás o týchto zmenách informovať. V prípadoch, kedy má dôjsť k zásadnejšej zmene týchto zásad, alebo v prípade, kedy nám tak uloží zákon, budeme Vás informovať vopred. Žiadame Vás, aby ste si tieto zásady starostlivo prečítali a pri ďalšej komunikácii s nami, resp. používaní našej webstránky tieto zásady pravidelne kontrolovali.</w:t>
      </w:r>
    </w:p>
    <w:p w:rsidR="00F66147" w:rsidRDefault="00F66147" w:rsidP="002D5955">
      <w:pPr>
        <w:spacing w:after="0" w:line="255" w:lineRule="atLeast"/>
        <w:jc w:val="both"/>
        <w:textAlignment w:val="baseline"/>
        <w:rPr>
          <w:rFonts w:ascii="Arial" w:eastAsia="Times New Roman" w:hAnsi="Arial" w:cs="Arial"/>
          <w:color w:val="151515"/>
          <w:sz w:val="20"/>
          <w:szCs w:val="20"/>
        </w:rPr>
      </w:pPr>
    </w:p>
    <w:p w:rsidR="00F66147" w:rsidRDefault="002D5955" w:rsidP="002D595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Ak máte akúkoľvek otázku ohľadne spracúvania Vašich osobných údajov, vrátane uplatnenia vyššie uvedených práv, môžete sa obrátiť na našu Zodpovednú osobu poskytovanú spoločnosťou EuroTRADING s.r.o. (www.eurotrading.sk), emailom na  zo@eurotrading.sk.  Všetky vaše podnety a sťažnosti riadne preveríme a zašleme Vám vyjadrenie..</w:t>
      </w:r>
    </w:p>
    <w:p w:rsidR="00F66147" w:rsidRDefault="00F66147" w:rsidP="002D5955">
      <w:pPr>
        <w:spacing w:after="0" w:line="255" w:lineRule="atLeast"/>
        <w:jc w:val="both"/>
        <w:textAlignment w:val="baseline"/>
        <w:rPr>
          <w:rFonts w:ascii="Arial" w:eastAsia="Times New Roman" w:hAnsi="Arial" w:cs="Arial"/>
          <w:color w:val="151515"/>
          <w:sz w:val="20"/>
          <w:szCs w:val="20"/>
        </w:rPr>
      </w:pPr>
    </w:p>
    <w:p w:rsidR="00F66147" w:rsidRDefault="002D5955" w:rsidP="002D595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Ak nie ste spokojný s našou odpoveďou, alebo sa domnievate, že vaše osobné údaje spracúvame nespravodlivo alebo nezákonne, môžete podať sťažnosť na dozorný orgán, ktorým je Úrad na ochranu osobných údajov Slovenskej republiky, https://dataprotection.gov.sk, Hraničná 12, 820 07 Bratislava 27; tel. číslo: +421 /2/ 3231 3214; E-mail: statny.dozor@pdp.gov.sk.</w:t>
      </w:r>
    </w:p>
    <w:sectPr w:rsidR="00F66147" w:rsidSect="004906CB">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5B"/>
    <w:rsid w:val="001432D7"/>
    <w:rsid w:val="001E0379"/>
    <w:rsid w:val="002D5955"/>
    <w:rsid w:val="00303C10"/>
    <w:rsid w:val="0032495B"/>
    <w:rsid w:val="00345A45"/>
    <w:rsid w:val="004906CB"/>
    <w:rsid w:val="004F63E0"/>
    <w:rsid w:val="00500DEF"/>
    <w:rsid w:val="005364D1"/>
    <w:rsid w:val="005637AE"/>
    <w:rsid w:val="006948D9"/>
    <w:rsid w:val="008A5F6D"/>
    <w:rsid w:val="008D3F99"/>
    <w:rsid w:val="009C5FAE"/>
    <w:rsid w:val="00AB1D20"/>
    <w:rsid w:val="00AC0D48"/>
    <w:rsid w:val="00B706E4"/>
    <w:rsid w:val="00C87773"/>
    <w:rsid w:val="00CE6051"/>
    <w:rsid w:val="00DB03A4"/>
    <w:rsid w:val="00F66147"/>
    <w:rsid w:val="00F714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49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7142B"/>
    <w:pPr>
      <w:spacing w:after="0" w:line="240" w:lineRule="auto"/>
    </w:pPr>
  </w:style>
  <w:style w:type="table" w:styleId="Mriekatabuky">
    <w:name w:val="Table Grid"/>
    <w:basedOn w:val="Normlnatabuka"/>
    <w:uiPriority w:val="59"/>
    <w:rsid w:val="00345A45"/>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49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7142B"/>
    <w:pPr>
      <w:spacing w:after="0" w:line="240" w:lineRule="auto"/>
    </w:pPr>
  </w:style>
  <w:style w:type="table" w:styleId="Mriekatabuky">
    <w:name w:val="Table Grid"/>
    <w:basedOn w:val="Normlnatabuka"/>
    <w:uiPriority w:val="59"/>
    <w:rsid w:val="00345A45"/>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55016">
      <w:bodyDiv w:val="1"/>
      <w:marLeft w:val="0"/>
      <w:marRight w:val="0"/>
      <w:marTop w:val="0"/>
      <w:marBottom w:val="0"/>
      <w:divBdr>
        <w:top w:val="none" w:sz="0" w:space="0" w:color="auto"/>
        <w:left w:val="none" w:sz="0" w:space="0" w:color="auto"/>
        <w:bottom w:val="none" w:sz="0" w:space="0" w:color="auto"/>
        <w:right w:val="none" w:sz="0" w:space="0" w:color="auto"/>
      </w:divBdr>
    </w:div>
    <w:div w:id="304089751">
      <w:bodyDiv w:val="1"/>
      <w:marLeft w:val="0"/>
      <w:marRight w:val="0"/>
      <w:marTop w:val="0"/>
      <w:marBottom w:val="0"/>
      <w:divBdr>
        <w:top w:val="none" w:sz="0" w:space="0" w:color="auto"/>
        <w:left w:val="none" w:sz="0" w:space="0" w:color="auto"/>
        <w:bottom w:val="none" w:sz="0" w:space="0" w:color="auto"/>
        <w:right w:val="none" w:sz="0" w:space="0" w:color="auto"/>
      </w:divBdr>
    </w:div>
    <w:div w:id="358969708">
      <w:bodyDiv w:val="1"/>
      <w:marLeft w:val="0"/>
      <w:marRight w:val="0"/>
      <w:marTop w:val="0"/>
      <w:marBottom w:val="0"/>
      <w:divBdr>
        <w:top w:val="none" w:sz="0" w:space="0" w:color="auto"/>
        <w:left w:val="none" w:sz="0" w:space="0" w:color="auto"/>
        <w:bottom w:val="none" w:sz="0" w:space="0" w:color="auto"/>
        <w:right w:val="none" w:sz="0" w:space="0" w:color="auto"/>
      </w:divBdr>
    </w:div>
    <w:div w:id="19271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1378</Words>
  <Characters>8792</Characters>
  <Application>Microsoft Office Word</Application>
  <DocSecurity>0</DocSecurity>
  <Lines>154</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Danka;OpenTBS 1.9.4</dc:creator>
  <cp:lastModifiedBy>Ti-spravca3</cp:lastModifiedBy>
  <cp:revision>16</cp:revision>
  <cp:lastPrinted>2020-02-16T11:59:00Z</cp:lastPrinted>
  <dcterms:created xsi:type="dcterms:W3CDTF">2018-10-01T14:30:00Z</dcterms:created>
  <dcterms:modified xsi:type="dcterms:W3CDTF">2020-02-16T12:00:00Z</dcterms:modified>
</cp:coreProperties>
</file>